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830" w:rsidRPr="00332D76" w:rsidRDefault="001D6830" w:rsidP="001D6830">
      <w:pPr>
        <w:shd w:val="clear" w:color="auto" w:fill="FFFFFF"/>
        <w:spacing w:after="0" w:line="240" w:lineRule="auto"/>
        <w:jc w:val="center"/>
        <w:rPr>
          <w:b/>
          <w:sz w:val="36"/>
          <w:szCs w:val="36"/>
        </w:rPr>
      </w:pPr>
      <w:bookmarkStart w:id="0" w:name="_GoBack"/>
      <w:bookmarkEnd w:id="0"/>
      <w:r w:rsidRPr="00332D76">
        <w:rPr>
          <w:b/>
          <w:sz w:val="36"/>
          <w:szCs w:val="36"/>
        </w:rPr>
        <w:t>Midsummer Night's Dream - Directors' Concepts</w:t>
      </w:r>
    </w:p>
    <w:p w:rsidR="001D6830" w:rsidRPr="00545F58" w:rsidRDefault="001D6830" w:rsidP="001D6830">
      <w:pPr>
        <w:shd w:val="clear" w:color="auto" w:fill="FFFFFF"/>
        <w:spacing w:after="0" w:line="240" w:lineRule="auto"/>
        <w:jc w:val="center"/>
        <w:rPr>
          <w:rFonts w:ascii="Verdana" w:hAnsi="Verdana"/>
          <w:sz w:val="20"/>
          <w:szCs w:val="20"/>
        </w:rPr>
      </w:pPr>
      <w:r w:rsidRPr="00545F58">
        <w:rPr>
          <w:rFonts w:ascii="Verdana" w:hAnsi="Verdana"/>
          <w:b/>
          <w:sz w:val="20"/>
          <w:szCs w:val="20"/>
        </w:rPr>
        <w:t>Resource:</w:t>
      </w:r>
      <w:r w:rsidRPr="00545F58">
        <w:rPr>
          <w:rFonts w:ascii="Verdana" w:hAnsi="Verdana"/>
          <w:sz w:val="20"/>
          <w:szCs w:val="20"/>
        </w:rPr>
        <w:tab/>
      </w:r>
      <w:hyperlink r:id="rId5" w:history="1">
        <w:r w:rsidRPr="00545F58">
          <w:rPr>
            <w:rStyle w:val="Hyperlink"/>
            <w:rFonts w:ascii="Verdana" w:hAnsi="Verdana"/>
            <w:sz w:val="20"/>
            <w:szCs w:val="20"/>
          </w:rPr>
          <w:t>http://www.lib.washington.edu/Subject/Drama/msndconcepts.html</w:t>
        </w:r>
      </w:hyperlink>
    </w:p>
    <w:p w:rsidR="001D6830" w:rsidRPr="00545F58" w:rsidRDefault="001D6830" w:rsidP="001D6830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</w:rPr>
      </w:pPr>
      <w:r w:rsidRPr="00545F58">
        <w:rPr>
          <w:rFonts w:ascii="Verdana" w:hAnsi="Verdana"/>
          <w:sz w:val="20"/>
          <w:szCs w:val="20"/>
        </w:rPr>
        <w:t xml:space="preserve">A director's concept changes the look and feel of a play. The following are examples of different directors' concepts. </w:t>
      </w:r>
    </w:p>
    <w:p w:rsidR="001D6830" w:rsidRPr="00993B75" w:rsidRDefault="001D6830" w:rsidP="001D6830">
      <w:pPr>
        <w:shd w:val="clear" w:color="auto" w:fill="FFFFFF"/>
        <w:spacing w:after="0" w:line="240" w:lineRule="auto"/>
        <w:jc w:val="center"/>
        <w:rPr>
          <w:rFonts w:ascii="Verdana" w:hAnsi="Verdana"/>
        </w:rPr>
      </w:pPr>
      <w:r w:rsidRPr="00993B75">
        <w:rPr>
          <w:rFonts w:ascii="Verdana" w:hAnsi="Verdana"/>
          <w:sz w:val="10"/>
          <w:szCs w:val="10"/>
        </w:rPr>
        <w:br/>
      </w:r>
      <w:r w:rsidRPr="00993B75">
        <w:rPr>
          <w:rFonts w:ascii="Verdana" w:hAnsi="Verdana"/>
          <w:b/>
          <w:bCs/>
          <w:caps/>
          <w:spacing w:val="45"/>
        </w:rPr>
        <w:t>19th and early 20th century</w:t>
      </w:r>
    </w:p>
    <w:p w:rsidR="001D6830" w:rsidRPr="00993B75" w:rsidRDefault="001D6830" w:rsidP="001D6830">
      <w:pPr>
        <w:shd w:val="clear" w:color="auto" w:fill="FFFFFF"/>
        <w:spacing w:after="0"/>
        <w:jc w:val="center"/>
        <w:rPr>
          <w:rFonts w:ascii="Verdana" w:hAnsi="Verdana"/>
        </w:rPr>
      </w:pPr>
      <w:r>
        <w:rPr>
          <w:rFonts w:ascii="Verdana" w:hAnsi="Verdana"/>
          <w:noProof/>
          <w:color w:val="0000FF"/>
        </w:rPr>
        <w:drawing>
          <wp:inline distT="0" distB="0" distL="0" distR="0">
            <wp:extent cx="5124450" cy="3371850"/>
            <wp:effectExtent l="19050" t="0" r="0" b="0"/>
            <wp:docPr id="1" name="Picture 1" descr="http://www.lib.washington.edu/Subject/Drama/image/msnd-rom1-large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b.washington.edu/Subject/Drama/image/msnd-rom1-large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FF"/>
        </w:rPr>
        <w:drawing>
          <wp:inline distT="0" distB="0" distL="0" distR="0">
            <wp:extent cx="5200650" cy="3267075"/>
            <wp:effectExtent l="19050" t="0" r="0" b="0"/>
            <wp:docPr id="2" name="Picture 2" descr="http://www.lib.washington.edu/Subject/Drama/image/msnd-rom2-large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ib.washington.edu/Subject/Drama/image/msnd-rom2-large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30" w:rsidRPr="00545F58" w:rsidRDefault="001D6830" w:rsidP="001D6830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</w:rPr>
      </w:pPr>
      <w:r w:rsidRPr="00545F58">
        <w:rPr>
          <w:rFonts w:ascii="Verdana" w:hAnsi="Verdana"/>
          <w:sz w:val="20"/>
          <w:szCs w:val="20"/>
        </w:rPr>
        <w:t xml:space="preserve">Daly's 1867 production in New York with moving panorama of Theseus and Hippolyta's arrival Resource: Shattuck, Charles </w:t>
      </w:r>
      <w:proofErr w:type="spellStart"/>
      <w:r w:rsidRPr="00545F58">
        <w:rPr>
          <w:rFonts w:ascii="Verdana" w:hAnsi="Verdana"/>
          <w:sz w:val="20"/>
          <w:szCs w:val="20"/>
        </w:rPr>
        <w:t>Harlen</w:t>
      </w:r>
      <w:proofErr w:type="spellEnd"/>
      <w:r w:rsidRPr="00545F58">
        <w:rPr>
          <w:rFonts w:ascii="Verdana" w:hAnsi="Verdana"/>
          <w:sz w:val="20"/>
          <w:szCs w:val="20"/>
        </w:rPr>
        <w:t xml:space="preserve">. </w:t>
      </w:r>
      <w:r w:rsidRPr="00545F58">
        <w:rPr>
          <w:rFonts w:ascii="Arial" w:hAnsi="Arial" w:cs="Arial"/>
          <w:i/>
          <w:iCs/>
          <w:sz w:val="20"/>
          <w:szCs w:val="20"/>
        </w:rPr>
        <w:t xml:space="preserve">Shakespeare on the American </w:t>
      </w:r>
      <w:proofErr w:type="gramStart"/>
      <w:r w:rsidRPr="00545F58">
        <w:rPr>
          <w:rFonts w:ascii="Arial" w:hAnsi="Arial" w:cs="Arial"/>
          <w:i/>
          <w:iCs/>
          <w:sz w:val="20"/>
          <w:szCs w:val="20"/>
        </w:rPr>
        <w:t>stage :</w:t>
      </w:r>
      <w:proofErr w:type="gramEnd"/>
      <w:r w:rsidRPr="00545F58">
        <w:rPr>
          <w:rFonts w:ascii="Arial" w:hAnsi="Arial" w:cs="Arial"/>
          <w:i/>
          <w:iCs/>
          <w:sz w:val="20"/>
          <w:szCs w:val="20"/>
        </w:rPr>
        <w:t xml:space="preserve"> from the </w:t>
      </w:r>
      <w:proofErr w:type="spellStart"/>
      <w:r w:rsidRPr="00545F58">
        <w:rPr>
          <w:rFonts w:ascii="Arial" w:hAnsi="Arial" w:cs="Arial"/>
          <w:i/>
          <w:iCs/>
          <w:sz w:val="20"/>
          <w:szCs w:val="20"/>
        </w:rPr>
        <w:t>Hallams</w:t>
      </w:r>
      <w:proofErr w:type="spellEnd"/>
      <w:r w:rsidRPr="00545F58">
        <w:rPr>
          <w:rFonts w:ascii="Arial" w:hAnsi="Arial" w:cs="Arial"/>
          <w:i/>
          <w:iCs/>
          <w:sz w:val="20"/>
          <w:szCs w:val="20"/>
        </w:rPr>
        <w:t xml:space="preserve"> to Edwin Booth.</w:t>
      </w:r>
      <w:r w:rsidRPr="00545F58">
        <w:rPr>
          <w:rFonts w:ascii="Verdana" w:hAnsi="Verdana"/>
          <w:sz w:val="20"/>
          <w:szCs w:val="20"/>
        </w:rPr>
        <w:t xml:space="preserve"> </w:t>
      </w:r>
      <w:proofErr w:type="gramStart"/>
      <w:r w:rsidRPr="00545F58">
        <w:rPr>
          <w:rFonts w:ascii="Verdana" w:hAnsi="Verdana"/>
          <w:sz w:val="20"/>
          <w:szCs w:val="20"/>
        </w:rPr>
        <w:t>Folger Shakespeare Library, 1976.</w:t>
      </w:r>
      <w:proofErr w:type="gramEnd"/>
      <w:r w:rsidRPr="00545F58">
        <w:rPr>
          <w:rFonts w:ascii="Verdana" w:hAnsi="Verdana"/>
          <w:sz w:val="20"/>
          <w:szCs w:val="20"/>
        </w:rPr>
        <w:t xml:space="preserve"> </w:t>
      </w:r>
      <w:proofErr w:type="gramStart"/>
      <w:r w:rsidRPr="00545F58">
        <w:rPr>
          <w:rFonts w:ascii="Verdana" w:hAnsi="Verdana"/>
          <w:sz w:val="20"/>
          <w:szCs w:val="20"/>
        </w:rPr>
        <w:t>vols</w:t>
      </w:r>
      <w:proofErr w:type="gramEnd"/>
      <w:r w:rsidRPr="00545F58">
        <w:rPr>
          <w:rFonts w:ascii="Verdana" w:hAnsi="Verdana"/>
          <w:sz w:val="20"/>
          <w:szCs w:val="20"/>
        </w:rPr>
        <w:t xml:space="preserve">. 1-2. illus. 46 and 47 </w:t>
      </w:r>
    </w:p>
    <w:p w:rsidR="001D6830" w:rsidRPr="00993B75" w:rsidRDefault="001D6830" w:rsidP="001D6830">
      <w:pPr>
        <w:shd w:val="clear" w:color="auto" w:fill="FFFFFF"/>
        <w:spacing w:after="0"/>
        <w:jc w:val="center"/>
        <w:rPr>
          <w:rFonts w:ascii="Verdana" w:hAnsi="Verdana"/>
        </w:rPr>
      </w:pPr>
      <w:r>
        <w:rPr>
          <w:rFonts w:ascii="Verdana" w:hAnsi="Verdana"/>
          <w:noProof/>
          <w:color w:val="0000FF"/>
        </w:rPr>
        <w:lastRenderedPageBreak/>
        <w:drawing>
          <wp:inline distT="0" distB="0" distL="0" distR="0">
            <wp:extent cx="5934075" cy="3190875"/>
            <wp:effectExtent l="19050" t="0" r="9525" b="0"/>
            <wp:docPr id="3" name="Picture 3" descr="http://www.lib.washington.edu/Subject/Drama/image/msnd-barker.gif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ib.washington.edu/Subject/Drama/image/msnd-barker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30" w:rsidRPr="00545F58" w:rsidRDefault="001D6830" w:rsidP="001D6830">
      <w:pPr>
        <w:shd w:val="clear" w:color="auto" w:fill="FFFFFF"/>
        <w:spacing w:after="0" w:line="240" w:lineRule="auto"/>
        <w:jc w:val="center"/>
        <w:rPr>
          <w:rFonts w:ascii="Verdana" w:hAnsi="Verdana"/>
        </w:rPr>
      </w:pPr>
      <w:r w:rsidRPr="00545F58">
        <w:rPr>
          <w:rFonts w:ascii="Verdana" w:hAnsi="Verdana"/>
          <w:sz w:val="20"/>
          <w:szCs w:val="20"/>
        </w:rPr>
        <w:t xml:space="preserve">Granville Barker's 1914 production at the Savoy                      Resource: Griffiths, Trevor R. </w:t>
      </w:r>
      <w:r w:rsidRPr="00545F58">
        <w:rPr>
          <w:rFonts w:ascii="Arial" w:hAnsi="Arial" w:cs="Arial"/>
          <w:i/>
          <w:iCs/>
          <w:sz w:val="20"/>
          <w:szCs w:val="20"/>
        </w:rPr>
        <w:t xml:space="preserve">Shakespeare in production: A Midsummer Night's Dream </w:t>
      </w:r>
      <w:r w:rsidRPr="00545F58">
        <w:rPr>
          <w:rFonts w:ascii="Verdana" w:hAnsi="Verdana"/>
          <w:sz w:val="20"/>
          <w:szCs w:val="20"/>
        </w:rPr>
        <w:t xml:space="preserve">Cambridge University Press, 1996. ill. </w:t>
      </w:r>
      <w:proofErr w:type="gramStart"/>
      <w:r w:rsidRPr="00545F58">
        <w:rPr>
          <w:rFonts w:ascii="Verdana" w:hAnsi="Verdana"/>
          <w:sz w:val="20"/>
          <w:szCs w:val="20"/>
        </w:rPr>
        <w:t>4</w:t>
      </w:r>
      <w:r>
        <w:rPr>
          <w:rFonts w:ascii="Verdana" w:hAnsi="Verdana"/>
        </w:rPr>
        <w:t xml:space="preserve"> </w:t>
      </w:r>
      <w:r w:rsidRPr="00993B75">
        <w:rPr>
          <w:rFonts w:ascii="Verdana" w:hAnsi="Verdana"/>
          <w:b/>
          <w:bCs/>
          <w:caps/>
          <w:spacing w:val="45"/>
        </w:rPr>
        <w:t>Expressionism</w:t>
      </w:r>
      <w:proofErr w:type="gramEnd"/>
    </w:p>
    <w:p w:rsidR="001D6830" w:rsidRPr="00332D76" w:rsidRDefault="001D6830" w:rsidP="001D6830">
      <w:pPr>
        <w:shd w:val="clear" w:color="auto" w:fill="FFFFFF"/>
        <w:spacing w:after="0" w:line="240" w:lineRule="auto"/>
        <w:jc w:val="center"/>
        <w:rPr>
          <w:rFonts w:ascii="Verdana" w:hAnsi="Verdana"/>
          <w:sz w:val="6"/>
          <w:szCs w:val="6"/>
        </w:rPr>
      </w:pPr>
    </w:p>
    <w:p w:rsidR="001D6830" w:rsidRPr="00993B75" w:rsidRDefault="001D6830" w:rsidP="001D6830">
      <w:pPr>
        <w:shd w:val="clear" w:color="auto" w:fill="FFFFFF"/>
        <w:spacing w:after="0"/>
        <w:jc w:val="center"/>
        <w:rPr>
          <w:rFonts w:ascii="Verdana" w:hAnsi="Verdana"/>
        </w:rPr>
      </w:pPr>
      <w:r>
        <w:rPr>
          <w:rFonts w:ascii="Verdana" w:hAnsi="Verdana"/>
          <w:noProof/>
          <w:color w:val="0000FF"/>
        </w:rPr>
        <w:drawing>
          <wp:inline distT="0" distB="0" distL="0" distR="0">
            <wp:extent cx="5457825" cy="4000500"/>
            <wp:effectExtent l="19050" t="0" r="9525" b="0"/>
            <wp:docPr id="4" name="Picture 4" descr="http://www.lib.washington.edu/Subject/Drama/image/msnd-morner1.gif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ib.washington.edu/Subject/Drama/image/msnd-morner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30" w:rsidRPr="00545F58" w:rsidRDefault="001D6830" w:rsidP="001D6830">
      <w:pPr>
        <w:shd w:val="clear" w:color="auto" w:fill="FFFFFF"/>
        <w:jc w:val="center"/>
        <w:rPr>
          <w:rFonts w:ascii="Verdana" w:hAnsi="Verdana"/>
          <w:sz w:val="20"/>
          <w:szCs w:val="20"/>
        </w:rPr>
      </w:pPr>
      <w:proofErr w:type="spellStart"/>
      <w:r w:rsidRPr="00545F58">
        <w:rPr>
          <w:rFonts w:ascii="Verdana" w:hAnsi="Verdana"/>
          <w:sz w:val="20"/>
          <w:szCs w:val="20"/>
        </w:rPr>
        <w:t>Morner's</w:t>
      </w:r>
      <w:proofErr w:type="spellEnd"/>
      <w:r w:rsidRPr="00545F58">
        <w:rPr>
          <w:rFonts w:ascii="Verdana" w:hAnsi="Verdana"/>
          <w:sz w:val="20"/>
          <w:szCs w:val="20"/>
        </w:rPr>
        <w:t xml:space="preserve"> 1956 production at the </w:t>
      </w:r>
      <w:proofErr w:type="spellStart"/>
      <w:r w:rsidRPr="00545F58">
        <w:rPr>
          <w:rFonts w:ascii="Verdana" w:hAnsi="Verdana"/>
          <w:sz w:val="20"/>
          <w:szCs w:val="20"/>
        </w:rPr>
        <w:t>Kungliga</w:t>
      </w:r>
      <w:proofErr w:type="spellEnd"/>
      <w:r w:rsidRPr="00545F58">
        <w:rPr>
          <w:rFonts w:ascii="Verdana" w:hAnsi="Verdana"/>
          <w:sz w:val="20"/>
          <w:szCs w:val="20"/>
        </w:rPr>
        <w:t xml:space="preserve"> </w:t>
      </w:r>
      <w:proofErr w:type="spellStart"/>
      <w:r w:rsidRPr="00545F58">
        <w:rPr>
          <w:rFonts w:ascii="Verdana" w:hAnsi="Verdana"/>
          <w:sz w:val="20"/>
          <w:szCs w:val="20"/>
        </w:rPr>
        <w:t>Teatern</w:t>
      </w:r>
      <w:proofErr w:type="spellEnd"/>
      <w:r w:rsidRPr="00545F58">
        <w:rPr>
          <w:rFonts w:ascii="Verdana" w:hAnsi="Verdana"/>
          <w:sz w:val="20"/>
          <w:szCs w:val="20"/>
        </w:rPr>
        <w:t xml:space="preserve"> in Stockholm Resource: </w:t>
      </w:r>
      <w:proofErr w:type="spellStart"/>
      <w:r w:rsidRPr="00545F58">
        <w:rPr>
          <w:rFonts w:ascii="Verdana" w:hAnsi="Verdana"/>
          <w:sz w:val="20"/>
          <w:szCs w:val="20"/>
        </w:rPr>
        <w:t>Hainaux</w:t>
      </w:r>
      <w:proofErr w:type="spellEnd"/>
      <w:r w:rsidRPr="00545F58">
        <w:rPr>
          <w:rFonts w:ascii="Verdana" w:hAnsi="Verdana"/>
          <w:sz w:val="20"/>
          <w:szCs w:val="20"/>
        </w:rPr>
        <w:t xml:space="preserve">, René. </w:t>
      </w:r>
      <w:r w:rsidRPr="00545F58">
        <w:rPr>
          <w:rFonts w:ascii="Arial" w:hAnsi="Arial" w:cs="Arial"/>
          <w:i/>
          <w:iCs/>
          <w:sz w:val="20"/>
          <w:szCs w:val="20"/>
        </w:rPr>
        <w:t>Stage design throughout the world since 1950</w:t>
      </w:r>
      <w:r w:rsidRPr="00545F58">
        <w:rPr>
          <w:rFonts w:ascii="Verdana" w:hAnsi="Verdana"/>
          <w:sz w:val="20"/>
          <w:szCs w:val="20"/>
        </w:rPr>
        <w:t xml:space="preserve">. </w:t>
      </w:r>
      <w:proofErr w:type="gramStart"/>
      <w:r w:rsidRPr="00545F58">
        <w:rPr>
          <w:rFonts w:ascii="Verdana" w:hAnsi="Verdana"/>
          <w:sz w:val="20"/>
          <w:szCs w:val="20"/>
        </w:rPr>
        <w:t>ITS</w:t>
      </w:r>
      <w:proofErr w:type="gramEnd"/>
      <w:r w:rsidRPr="00545F58">
        <w:rPr>
          <w:rFonts w:ascii="Verdana" w:hAnsi="Verdana"/>
          <w:sz w:val="20"/>
          <w:szCs w:val="20"/>
        </w:rPr>
        <w:t xml:space="preserve"> Publications, 1964. p.210</w:t>
      </w:r>
    </w:p>
    <w:p w:rsidR="001D6830" w:rsidRDefault="001D6830" w:rsidP="001D6830">
      <w:pPr>
        <w:shd w:val="clear" w:color="auto" w:fill="FFFFFF"/>
        <w:jc w:val="center"/>
        <w:rPr>
          <w:rFonts w:ascii="Verdana" w:hAnsi="Verdana"/>
          <w:b/>
          <w:bCs/>
          <w:caps/>
          <w:spacing w:val="45"/>
        </w:rPr>
        <w:sectPr w:rsidR="001D6830" w:rsidSect="00356BBB">
          <w:pgSz w:w="12240" w:h="15840"/>
          <w:pgMar w:top="720" w:right="720" w:bottom="720" w:left="720" w:header="720" w:footer="864" w:gutter="0"/>
          <w:pgNumType w:start="1"/>
          <w:cols w:space="720"/>
          <w:noEndnote/>
          <w:docGrid w:linePitch="272"/>
        </w:sectPr>
      </w:pPr>
    </w:p>
    <w:p w:rsidR="001D6830" w:rsidRPr="00993B75" w:rsidRDefault="001D6830" w:rsidP="001D6830">
      <w:pPr>
        <w:shd w:val="clear" w:color="auto" w:fill="FFFFFF"/>
        <w:jc w:val="center"/>
        <w:rPr>
          <w:rFonts w:ascii="Verdana" w:hAnsi="Verdana"/>
        </w:rPr>
      </w:pPr>
      <w:proofErr w:type="gramStart"/>
      <w:r w:rsidRPr="00993B75">
        <w:rPr>
          <w:rFonts w:ascii="Verdana" w:hAnsi="Verdana"/>
          <w:b/>
          <w:bCs/>
          <w:caps/>
          <w:spacing w:val="45"/>
        </w:rPr>
        <w:lastRenderedPageBreak/>
        <w:t>Traditional vs.</w:t>
      </w:r>
      <w:proofErr w:type="gramEnd"/>
      <w:r w:rsidRPr="00993B75">
        <w:rPr>
          <w:rFonts w:ascii="Verdana" w:hAnsi="Verdana"/>
          <w:b/>
          <w:bCs/>
          <w:caps/>
          <w:spacing w:val="45"/>
        </w:rPr>
        <w:t xml:space="preserve"> Outdoor Stagings</w:t>
      </w:r>
      <w:r w:rsidRPr="00993B75">
        <w:rPr>
          <w:rFonts w:ascii="Verdana" w:hAnsi="Verdana"/>
        </w:rPr>
        <w:t xml:space="preserve"> </w:t>
      </w:r>
      <w:r>
        <w:rPr>
          <w:rFonts w:ascii="Verdana" w:hAnsi="Verdana"/>
          <w:noProof/>
          <w:color w:val="0000FF"/>
        </w:rPr>
        <w:drawing>
          <wp:inline distT="0" distB="0" distL="0" distR="0">
            <wp:extent cx="5572125" cy="3629025"/>
            <wp:effectExtent l="19050" t="0" r="9525" b="0"/>
            <wp:docPr id="5" name="Picture 5" descr="http://www.lib.washington.edu/Subject/Drama/image/msnd-hall2.gif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ib.washington.edu/Subject/Drama/image/msnd-hall2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30" w:rsidRPr="00332D76" w:rsidRDefault="001D6830" w:rsidP="001D6830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</w:rPr>
      </w:pPr>
      <w:r w:rsidRPr="00332D76">
        <w:rPr>
          <w:rFonts w:ascii="Verdana" w:hAnsi="Verdana"/>
          <w:sz w:val="20"/>
          <w:szCs w:val="20"/>
        </w:rPr>
        <w:t xml:space="preserve">Peter Hall's 1959 staging in Stratford                                  Resource: Kennedy, Dennis. </w:t>
      </w:r>
      <w:proofErr w:type="gramStart"/>
      <w:r w:rsidRPr="00332D76">
        <w:rPr>
          <w:rFonts w:ascii="Arial" w:hAnsi="Arial" w:cs="Arial"/>
          <w:i/>
          <w:iCs/>
          <w:sz w:val="20"/>
          <w:szCs w:val="20"/>
        </w:rPr>
        <w:t>Looking at Shakespeare: a visual history of twentieth-century performance</w:t>
      </w:r>
      <w:r w:rsidRPr="00332D76">
        <w:rPr>
          <w:rFonts w:ascii="Verdana" w:hAnsi="Verdana"/>
          <w:sz w:val="20"/>
          <w:szCs w:val="20"/>
        </w:rPr>
        <w:t>.</w:t>
      </w:r>
      <w:proofErr w:type="gramEnd"/>
      <w:r w:rsidRPr="00332D76">
        <w:rPr>
          <w:rFonts w:ascii="Verdana" w:hAnsi="Verdana"/>
          <w:sz w:val="20"/>
          <w:szCs w:val="20"/>
        </w:rPr>
        <w:t xml:space="preserve"> </w:t>
      </w:r>
      <w:proofErr w:type="gramStart"/>
      <w:r w:rsidRPr="00332D76">
        <w:rPr>
          <w:rFonts w:ascii="Verdana" w:hAnsi="Verdana"/>
          <w:sz w:val="20"/>
          <w:szCs w:val="20"/>
        </w:rPr>
        <w:t>Cambridge University Press, 1993.</w:t>
      </w:r>
      <w:proofErr w:type="gramEnd"/>
      <w:r w:rsidRPr="00332D76">
        <w:rPr>
          <w:rFonts w:ascii="Verdana" w:hAnsi="Verdana"/>
          <w:sz w:val="20"/>
          <w:szCs w:val="20"/>
        </w:rPr>
        <w:t xml:space="preserve"> ill. 7</w:t>
      </w:r>
    </w:p>
    <w:p w:rsidR="001D6830" w:rsidRPr="00993B75" w:rsidRDefault="001D6830" w:rsidP="001D6830">
      <w:pPr>
        <w:shd w:val="clear" w:color="auto" w:fill="FFFFFF"/>
        <w:spacing w:after="0"/>
        <w:jc w:val="center"/>
        <w:rPr>
          <w:rFonts w:ascii="Verdana" w:hAnsi="Verdana"/>
        </w:rPr>
      </w:pPr>
      <w:r>
        <w:rPr>
          <w:rFonts w:ascii="Verdana" w:hAnsi="Verdana"/>
          <w:noProof/>
          <w:color w:val="0000FF"/>
        </w:rPr>
        <w:drawing>
          <wp:inline distT="0" distB="0" distL="0" distR="0">
            <wp:extent cx="5295900" cy="3600450"/>
            <wp:effectExtent l="19050" t="0" r="0" b="0"/>
            <wp:docPr id="6" name="Picture 6" descr="http://www.lib.washington.edu/Subject/Drama/image/msnd-nysf.gif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lib.washington.edu/Subject/Drama/image/msnd-nysf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30" w:rsidRDefault="001D6830" w:rsidP="001D6830">
      <w:pPr>
        <w:shd w:val="clear" w:color="auto" w:fill="FFFFFF"/>
        <w:jc w:val="center"/>
        <w:rPr>
          <w:rFonts w:ascii="Verdana" w:hAnsi="Verdana"/>
          <w:sz w:val="20"/>
          <w:szCs w:val="20"/>
        </w:rPr>
      </w:pPr>
      <w:r w:rsidRPr="00332D76">
        <w:rPr>
          <w:rFonts w:ascii="Verdana" w:hAnsi="Verdana"/>
          <w:sz w:val="20"/>
          <w:szCs w:val="20"/>
        </w:rPr>
        <w:t xml:space="preserve">James </w:t>
      </w:r>
      <w:proofErr w:type="spellStart"/>
      <w:r w:rsidRPr="00332D76">
        <w:rPr>
          <w:rFonts w:ascii="Verdana" w:hAnsi="Verdana"/>
          <w:sz w:val="20"/>
          <w:szCs w:val="20"/>
        </w:rPr>
        <w:t>Lapine's</w:t>
      </w:r>
      <w:proofErr w:type="spellEnd"/>
      <w:r w:rsidRPr="00332D76">
        <w:rPr>
          <w:rFonts w:ascii="Verdana" w:hAnsi="Verdana"/>
          <w:sz w:val="20"/>
          <w:szCs w:val="20"/>
        </w:rPr>
        <w:t xml:space="preserve"> 1988 production at the </w:t>
      </w:r>
      <w:proofErr w:type="spellStart"/>
      <w:r w:rsidRPr="00332D76">
        <w:rPr>
          <w:rFonts w:ascii="Verdana" w:hAnsi="Verdana"/>
          <w:sz w:val="20"/>
          <w:szCs w:val="20"/>
        </w:rPr>
        <w:t>Delacorte</w:t>
      </w:r>
      <w:proofErr w:type="spellEnd"/>
      <w:r w:rsidRPr="00332D76">
        <w:rPr>
          <w:rFonts w:ascii="Verdana" w:hAnsi="Verdana"/>
          <w:sz w:val="20"/>
          <w:szCs w:val="20"/>
        </w:rPr>
        <w:t xml:space="preserve"> Theater (New York Shakespeare Festival)</w:t>
      </w:r>
    </w:p>
    <w:p w:rsidR="001D6830" w:rsidRDefault="001D6830" w:rsidP="001D6830">
      <w:pPr>
        <w:shd w:val="clear" w:color="auto" w:fill="FFFFFF"/>
        <w:jc w:val="center"/>
        <w:rPr>
          <w:rFonts w:ascii="Verdana" w:hAnsi="Verdana"/>
          <w:b/>
          <w:bCs/>
          <w:caps/>
          <w:spacing w:val="45"/>
        </w:rPr>
        <w:sectPr w:rsidR="001D6830" w:rsidSect="00356BBB">
          <w:pgSz w:w="12240" w:h="15840"/>
          <w:pgMar w:top="720" w:right="720" w:bottom="720" w:left="720" w:header="720" w:footer="864" w:gutter="0"/>
          <w:pgNumType w:start="1"/>
          <w:cols w:space="720"/>
          <w:noEndnote/>
          <w:docGrid w:linePitch="272"/>
        </w:sectPr>
      </w:pPr>
    </w:p>
    <w:p w:rsidR="001D6830" w:rsidRPr="00332D76" w:rsidRDefault="001D6830" w:rsidP="001D6830">
      <w:pPr>
        <w:shd w:val="clear" w:color="auto" w:fill="FFFFFF"/>
        <w:jc w:val="center"/>
        <w:rPr>
          <w:rFonts w:ascii="Verdana" w:hAnsi="Verdana"/>
          <w:sz w:val="20"/>
          <w:szCs w:val="20"/>
        </w:rPr>
      </w:pPr>
      <w:r w:rsidRPr="00993B75">
        <w:rPr>
          <w:rFonts w:ascii="Verdana" w:hAnsi="Verdana"/>
          <w:b/>
          <w:bCs/>
          <w:caps/>
          <w:spacing w:val="45"/>
        </w:rPr>
        <w:lastRenderedPageBreak/>
        <w:t>Bird Motif</w:t>
      </w:r>
      <w:r w:rsidRPr="00993B75">
        <w:rPr>
          <w:rFonts w:ascii="Verdana" w:hAnsi="Verdana"/>
        </w:rPr>
        <w:t xml:space="preserve"> </w:t>
      </w:r>
    </w:p>
    <w:p w:rsidR="001D6830" w:rsidRPr="00987034" w:rsidRDefault="001D6830" w:rsidP="001D6830">
      <w:pPr>
        <w:shd w:val="clear" w:color="auto" w:fill="FFFFFF"/>
      </w:pPr>
      <w:r>
        <w:rPr>
          <w:rFonts w:ascii="Verdana" w:hAnsi="Verdana"/>
          <w:noProof/>
          <w:color w:val="0000FF"/>
        </w:rPr>
        <w:drawing>
          <wp:inline distT="0" distB="0" distL="0" distR="0">
            <wp:extent cx="3057525" cy="2819400"/>
            <wp:effectExtent l="19050" t="0" r="9525" b="0"/>
            <wp:docPr id="7" name="Picture 7" descr="http://www.lib.washington.edu/Subject/Drama/image/msnd-4.gif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ib.washington.edu/Subject/Drama/image/msnd-4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FF"/>
        </w:rPr>
        <w:drawing>
          <wp:inline distT="0" distB="0" distL="0" distR="0">
            <wp:extent cx="1685925" cy="1647825"/>
            <wp:effectExtent l="19050" t="0" r="9525" b="0"/>
            <wp:docPr id="8" name="Picture 8" descr="http://www.lib.washington.edu/Subject/Drama/image/msnd-5.gif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lib.washington.edu/Subject/Drama/image/msnd-5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FF"/>
        </w:rPr>
        <w:drawing>
          <wp:inline distT="0" distB="0" distL="0" distR="0">
            <wp:extent cx="1962150" cy="3324225"/>
            <wp:effectExtent l="19050" t="0" r="0" b="0"/>
            <wp:docPr id="9" name="Picture 9" descr="http://www.lib.washington.edu/Subject/Drama/image/msnd-6.gif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lib.washington.edu/Subject/Drama/image/msnd-6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30" w:rsidRDefault="001D6830" w:rsidP="001D6830">
      <w:pPr>
        <w:shd w:val="clear" w:color="auto" w:fill="FFFFFF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proofErr w:type="spellStart"/>
      <w:r w:rsidRPr="00EA160D">
        <w:rPr>
          <w:rFonts w:ascii="Verdana" w:hAnsi="Verdana"/>
          <w:sz w:val="20"/>
          <w:szCs w:val="20"/>
        </w:rPr>
        <w:t>Titania</w:t>
      </w:r>
      <w:proofErr w:type="spellEnd"/>
      <w:r w:rsidRPr="00EA160D">
        <w:rPr>
          <w:rFonts w:ascii="Verdana" w:hAnsi="Verdana"/>
          <w:sz w:val="20"/>
          <w:szCs w:val="20"/>
        </w:rPr>
        <w:t xml:space="preserve"> with elements of the lyre bird; </w:t>
      </w:r>
      <w:r w:rsidRPr="00EA160D">
        <w:rPr>
          <w:rFonts w:ascii="Verdana" w:hAnsi="Verdana"/>
          <w:sz w:val="20"/>
          <w:szCs w:val="20"/>
        </w:rPr>
        <w:tab/>
      </w:r>
      <w:r w:rsidRPr="00EA160D">
        <w:rPr>
          <w:rFonts w:ascii="Verdana" w:hAnsi="Verdana"/>
          <w:sz w:val="20"/>
          <w:szCs w:val="20"/>
        </w:rPr>
        <w:tab/>
      </w:r>
      <w:r w:rsidRPr="00EA160D">
        <w:rPr>
          <w:rFonts w:ascii="Verdana" w:hAnsi="Verdana"/>
          <w:sz w:val="20"/>
          <w:szCs w:val="20"/>
        </w:rPr>
        <w:tab/>
      </w:r>
      <w:r w:rsidRPr="00EA160D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EA160D">
        <w:rPr>
          <w:rFonts w:ascii="Verdana" w:hAnsi="Verdana"/>
          <w:sz w:val="20"/>
          <w:szCs w:val="20"/>
        </w:rPr>
        <w:t xml:space="preserve">Oberon as a grouse </w:t>
      </w:r>
    </w:p>
    <w:p w:rsidR="001D6830" w:rsidRPr="00EA160D" w:rsidRDefault="001D6830" w:rsidP="001D6830">
      <w:pPr>
        <w:shd w:val="clear" w:color="auto" w:fill="FFFFFF"/>
        <w:rPr>
          <w:rFonts w:ascii="Verdana" w:hAnsi="Verdana"/>
          <w:sz w:val="20"/>
          <w:szCs w:val="20"/>
        </w:rPr>
      </w:pPr>
    </w:p>
    <w:p w:rsidR="001D6830" w:rsidRPr="00993B75" w:rsidRDefault="001D6830" w:rsidP="001D6830">
      <w:pPr>
        <w:shd w:val="clear" w:color="auto" w:fill="FFFFFF"/>
        <w:jc w:val="center"/>
        <w:rPr>
          <w:rFonts w:ascii="Verdana" w:hAnsi="Verdana"/>
        </w:rPr>
      </w:pPr>
      <w:r>
        <w:rPr>
          <w:rFonts w:ascii="Verdana" w:hAnsi="Verdana"/>
          <w:noProof/>
          <w:color w:val="0000FF"/>
        </w:rPr>
        <w:lastRenderedPageBreak/>
        <w:drawing>
          <wp:inline distT="0" distB="0" distL="0" distR="0">
            <wp:extent cx="1428750" cy="1704975"/>
            <wp:effectExtent l="19050" t="0" r="0" b="0"/>
            <wp:docPr id="10" name="Picture 10" descr="http://www.lib.washington.edu/Subject/Drama/image/msnd-8.gif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lib.washington.edu/Subject/Drama/image/msnd-8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FF"/>
        </w:rPr>
        <w:drawing>
          <wp:inline distT="0" distB="0" distL="0" distR="0">
            <wp:extent cx="2076450" cy="3429000"/>
            <wp:effectExtent l="19050" t="0" r="0" b="0"/>
            <wp:docPr id="11" name="Picture 11" descr="http://www.lib.washington.edu/Subject/Drama/image/msnd-7.gif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lib.washington.edu/Subject/Drama/image/msnd-7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30" w:rsidRPr="00EA160D" w:rsidRDefault="001D6830" w:rsidP="001D6830">
      <w:pPr>
        <w:shd w:val="clear" w:color="auto" w:fill="FFFFFF"/>
        <w:spacing w:after="0"/>
        <w:jc w:val="center"/>
        <w:rPr>
          <w:rFonts w:ascii="Verdana" w:hAnsi="Verdana"/>
          <w:sz w:val="20"/>
          <w:szCs w:val="20"/>
        </w:rPr>
      </w:pPr>
      <w:r w:rsidRPr="00EA160D">
        <w:rPr>
          <w:rFonts w:ascii="Verdana" w:hAnsi="Verdana"/>
          <w:sz w:val="20"/>
          <w:szCs w:val="20"/>
        </w:rPr>
        <w:t xml:space="preserve">Puck as a tanager </w:t>
      </w:r>
      <w:r w:rsidRPr="00EA160D">
        <w:rPr>
          <w:rFonts w:ascii="Verdana" w:hAnsi="Verdana"/>
          <w:sz w:val="20"/>
          <w:szCs w:val="20"/>
        </w:rPr>
        <w:tab/>
        <w:t>Resource: Corey, Irene.</w:t>
      </w:r>
    </w:p>
    <w:p w:rsidR="001D6830" w:rsidRPr="00EA160D" w:rsidRDefault="001D6830" w:rsidP="001D6830">
      <w:pPr>
        <w:shd w:val="clear" w:color="auto" w:fill="FFFFFF"/>
        <w:spacing w:after="0"/>
        <w:ind w:left="720"/>
        <w:jc w:val="center"/>
        <w:rPr>
          <w:rFonts w:ascii="Verdana" w:hAnsi="Verdana"/>
          <w:sz w:val="20"/>
          <w:szCs w:val="20"/>
        </w:rPr>
      </w:pPr>
      <w:proofErr w:type="gramStart"/>
      <w:r w:rsidRPr="00EA160D">
        <w:rPr>
          <w:rFonts w:ascii="Arial" w:hAnsi="Arial" w:cs="Arial"/>
          <w:i/>
          <w:iCs/>
          <w:sz w:val="20"/>
          <w:szCs w:val="20"/>
        </w:rPr>
        <w:t xml:space="preserve">The mask of reality; an approach to </w:t>
      </w:r>
      <w:r w:rsidRPr="00EA160D">
        <w:rPr>
          <w:rFonts w:ascii="Arial" w:hAnsi="Arial" w:cs="Arial"/>
          <w:b/>
          <w:i/>
          <w:iCs/>
          <w:sz w:val="20"/>
          <w:szCs w:val="20"/>
        </w:rPr>
        <w:t>design for theatre.</w:t>
      </w:r>
      <w:proofErr w:type="gramEnd"/>
      <w:r w:rsidRPr="00EA160D">
        <w:rPr>
          <w:rFonts w:ascii="Verdana" w:hAnsi="Verdana"/>
          <w:b/>
          <w:sz w:val="20"/>
          <w:szCs w:val="20"/>
        </w:rPr>
        <w:t xml:space="preserve"> </w:t>
      </w:r>
      <w:proofErr w:type="gramStart"/>
      <w:r w:rsidRPr="00EA160D">
        <w:rPr>
          <w:rFonts w:ascii="Verdana" w:hAnsi="Verdana"/>
          <w:b/>
          <w:sz w:val="20"/>
          <w:szCs w:val="20"/>
        </w:rPr>
        <w:t>Anchorage Press, 1968.</w:t>
      </w:r>
      <w:proofErr w:type="gramEnd"/>
      <w:r w:rsidRPr="00EA160D">
        <w:rPr>
          <w:rFonts w:ascii="Verdana" w:hAnsi="Verdana"/>
          <w:b/>
          <w:sz w:val="20"/>
          <w:szCs w:val="20"/>
        </w:rPr>
        <w:t xml:space="preserve"> </w:t>
      </w:r>
      <w:proofErr w:type="gramStart"/>
      <w:r w:rsidRPr="00EA160D">
        <w:rPr>
          <w:rFonts w:ascii="Verdana" w:hAnsi="Verdana"/>
          <w:b/>
          <w:sz w:val="20"/>
          <w:szCs w:val="20"/>
        </w:rPr>
        <w:t>illus</w:t>
      </w:r>
      <w:proofErr w:type="gramEnd"/>
      <w:r w:rsidRPr="00EA160D">
        <w:rPr>
          <w:rFonts w:ascii="Verdana" w:hAnsi="Verdana"/>
          <w:b/>
          <w:sz w:val="20"/>
          <w:szCs w:val="20"/>
        </w:rPr>
        <w:t>. 69-73</w:t>
      </w:r>
    </w:p>
    <w:p w:rsidR="001D6830" w:rsidRPr="00993B75" w:rsidRDefault="001D6830" w:rsidP="001D6830">
      <w:pPr>
        <w:shd w:val="clear" w:color="auto" w:fill="FFFFFF"/>
        <w:jc w:val="center"/>
        <w:rPr>
          <w:rFonts w:ascii="Verdana" w:hAnsi="Verdana"/>
        </w:rPr>
      </w:pPr>
      <w:r w:rsidRPr="00993B75">
        <w:rPr>
          <w:rFonts w:ascii="Verdana" w:hAnsi="Verdana"/>
          <w:b/>
          <w:bCs/>
          <w:caps/>
          <w:spacing w:val="45"/>
        </w:rPr>
        <w:lastRenderedPageBreak/>
        <w:t>Peter Brook's 1970 Production</w:t>
      </w:r>
      <w:r>
        <w:rPr>
          <w:rFonts w:ascii="Verdana" w:hAnsi="Verdana"/>
          <w:b/>
          <w:bCs/>
          <w:caps/>
          <w:noProof/>
          <w:spacing w:val="45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-603885</wp:posOffset>
            </wp:positionV>
            <wp:extent cx="5734050" cy="3321050"/>
            <wp:effectExtent l="19050" t="0" r="0" b="0"/>
            <wp:wrapTopAndBottom/>
            <wp:docPr id="19" name="Picture 12" descr="http://www.lib.washington.edu/Subject/Drama/image/msnd-brook5.gif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lib.washington.edu/Subject/Drama/image/msnd-brook5.gif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830" w:rsidRDefault="001D6830" w:rsidP="001D6830">
      <w:pPr>
        <w:shd w:val="clear" w:color="auto" w:fill="FFFFFF"/>
        <w:spacing w:after="0"/>
        <w:rPr>
          <w:rFonts w:ascii="Verdana" w:hAnsi="Verdana"/>
        </w:rPr>
      </w:pPr>
      <w:r w:rsidRPr="00993B75">
        <w:rPr>
          <w:rFonts w:ascii="Verdana" w:hAnsi="Verdana"/>
        </w:rPr>
        <w:t xml:space="preserve">Set designed by Sally Jacobs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993B75">
        <w:rPr>
          <w:rFonts w:ascii="Verdana" w:hAnsi="Verdana"/>
        </w:rPr>
        <w:t xml:space="preserve">Resource: </w:t>
      </w:r>
      <w:proofErr w:type="spellStart"/>
      <w:r w:rsidRPr="00993B75">
        <w:rPr>
          <w:rFonts w:ascii="Verdana" w:hAnsi="Verdana"/>
        </w:rPr>
        <w:t>Hainaux</w:t>
      </w:r>
      <w:proofErr w:type="spellEnd"/>
      <w:r w:rsidRPr="00993B75">
        <w:rPr>
          <w:rFonts w:ascii="Verdana" w:hAnsi="Verdana"/>
        </w:rPr>
        <w:t xml:space="preserve">, René. </w:t>
      </w:r>
    </w:p>
    <w:p w:rsidR="001D6830" w:rsidRDefault="001D6830" w:rsidP="001D6830">
      <w:pPr>
        <w:shd w:val="clear" w:color="auto" w:fill="FFFFFF"/>
        <w:spacing w:after="0"/>
        <w:rPr>
          <w:rFonts w:ascii="Verdana" w:hAnsi="Verdana"/>
        </w:rPr>
      </w:pPr>
      <w:r w:rsidRPr="00993B75">
        <w:rPr>
          <w:rFonts w:ascii="Arial" w:hAnsi="Arial" w:cs="Arial"/>
          <w:i/>
          <w:iCs/>
        </w:rPr>
        <w:t>Stage design throughout the world since 1960.</w:t>
      </w:r>
      <w:r w:rsidRPr="00993B75">
        <w:rPr>
          <w:rFonts w:ascii="Verdana" w:hAnsi="Verdana"/>
        </w:rPr>
        <w:t xml:space="preserve"> </w:t>
      </w:r>
      <w:proofErr w:type="gramStart"/>
      <w:r w:rsidRPr="00993B75">
        <w:rPr>
          <w:rFonts w:ascii="Verdana" w:hAnsi="Verdana"/>
        </w:rPr>
        <w:t>Theatre Arts Books, 1972.</w:t>
      </w:r>
      <w:proofErr w:type="gramEnd"/>
      <w:r w:rsidRPr="00993B75">
        <w:rPr>
          <w:rFonts w:ascii="Verdana" w:hAnsi="Verdana"/>
        </w:rPr>
        <w:t xml:space="preserve"> ill. 63 </w:t>
      </w:r>
    </w:p>
    <w:p w:rsidR="001D6830" w:rsidRPr="00EA160D" w:rsidRDefault="001D6830" w:rsidP="001D6830">
      <w:pPr>
        <w:shd w:val="clear" w:color="auto" w:fill="FFFFFF"/>
        <w:spacing w:after="0"/>
        <w:rPr>
          <w:rFonts w:ascii="Verdana" w:hAnsi="Verdana"/>
          <w:sz w:val="6"/>
          <w:szCs w:val="6"/>
        </w:rPr>
      </w:pPr>
    </w:p>
    <w:p w:rsidR="001D6830" w:rsidRDefault="001D6830" w:rsidP="001D6830">
      <w:pPr>
        <w:shd w:val="clear" w:color="auto" w:fill="FFFFFF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color w:val="0000FF"/>
        </w:rPr>
        <w:lastRenderedPageBreak/>
        <w:drawing>
          <wp:inline distT="0" distB="0" distL="0" distR="0">
            <wp:extent cx="6191250" cy="4714875"/>
            <wp:effectExtent l="19050" t="0" r="0" b="0"/>
            <wp:docPr id="12" name="Picture 13" descr="http://www.lib.washington.edu/Subject/Drama/image/msnd-oberon.gif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lib.washington.edu/Subject/Drama/image/msnd-oberon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160D">
        <w:rPr>
          <w:rFonts w:ascii="Verdana" w:hAnsi="Verdana"/>
          <w:sz w:val="20"/>
          <w:szCs w:val="20"/>
        </w:rPr>
        <w:t xml:space="preserve"> Oberon, </w:t>
      </w:r>
      <w:proofErr w:type="spellStart"/>
      <w:r w:rsidRPr="00EA160D">
        <w:rPr>
          <w:rFonts w:ascii="Verdana" w:hAnsi="Verdana"/>
          <w:sz w:val="20"/>
          <w:szCs w:val="20"/>
        </w:rPr>
        <w:t>Titania</w:t>
      </w:r>
      <w:proofErr w:type="spellEnd"/>
      <w:r w:rsidRPr="00EA160D">
        <w:rPr>
          <w:rFonts w:ascii="Verdana" w:hAnsi="Verdana"/>
          <w:sz w:val="20"/>
          <w:szCs w:val="20"/>
        </w:rPr>
        <w:t xml:space="preserve"> and the sleeping lovers; </w:t>
      </w:r>
      <w:r w:rsidRPr="00EA160D">
        <w:rPr>
          <w:rFonts w:ascii="Verdana" w:hAnsi="Verdana"/>
          <w:sz w:val="20"/>
          <w:szCs w:val="20"/>
        </w:rPr>
        <w:br/>
        <w:t xml:space="preserve">Resource: </w:t>
      </w:r>
      <w:proofErr w:type="spellStart"/>
      <w:r w:rsidRPr="00EA160D">
        <w:rPr>
          <w:rFonts w:ascii="Verdana" w:hAnsi="Verdana"/>
          <w:sz w:val="20"/>
          <w:szCs w:val="20"/>
        </w:rPr>
        <w:t>Selbourne</w:t>
      </w:r>
      <w:proofErr w:type="spellEnd"/>
      <w:r w:rsidRPr="00EA160D">
        <w:rPr>
          <w:rFonts w:ascii="Verdana" w:hAnsi="Verdana"/>
          <w:sz w:val="20"/>
          <w:szCs w:val="20"/>
        </w:rPr>
        <w:t xml:space="preserve">, David. </w:t>
      </w:r>
      <w:r w:rsidRPr="00EA160D">
        <w:rPr>
          <w:rFonts w:ascii="Arial" w:hAnsi="Arial" w:cs="Arial"/>
          <w:i/>
          <w:iCs/>
          <w:sz w:val="20"/>
          <w:szCs w:val="20"/>
        </w:rPr>
        <w:t>The making of A Midsummer Night's Dream: an eye-witness account of Peter Brook's production from first rehearsal to first night.</w:t>
      </w:r>
      <w:r w:rsidRPr="00EA160D">
        <w:rPr>
          <w:rFonts w:ascii="Verdana" w:hAnsi="Verdana"/>
          <w:sz w:val="20"/>
          <w:szCs w:val="20"/>
        </w:rPr>
        <w:t xml:space="preserve"> </w:t>
      </w:r>
      <w:proofErr w:type="gramStart"/>
      <w:r w:rsidRPr="00EA160D">
        <w:rPr>
          <w:rFonts w:ascii="Verdana" w:hAnsi="Verdana"/>
          <w:sz w:val="20"/>
          <w:szCs w:val="20"/>
        </w:rPr>
        <w:t>Methuen, c1982.</w:t>
      </w:r>
      <w:proofErr w:type="gramEnd"/>
      <w:r w:rsidRPr="00EA160D">
        <w:rPr>
          <w:rFonts w:ascii="Verdana" w:hAnsi="Verdana"/>
          <w:sz w:val="20"/>
          <w:szCs w:val="20"/>
        </w:rPr>
        <w:t xml:space="preserve"> illus. 17, 23</w:t>
      </w:r>
    </w:p>
    <w:p w:rsidR="001D6830" w:rsidRPr="00993B75" w:rsidRDefault="001D6830" w:rsidP="001D6830">
      <w:pPr>
        <w:shd w:val="clear" w:color="auto" w:fill="FFFFFF"/>
        <w:rPr>
          <w:rFonts w:ascii="Verdana" w:hAnsi="Verdan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3422650</wp:posOffset>
            </wp:positionV>
            <wp:extent cx="2657475" cy="4710430"/>
            <wp:effectExtent l="19050" t="0" r="9525" b="0"/>
            <wp:wrapTight wrapText="bothSides">
              <wp:wrapPolygon edited="0">
                <wp:start x="-155" y="0"/>
                <wp:lineTo x="-155" y="21489"/>
                <wp:lineTo x="21677" y="21489"/>
                <wp:lineTo x="21677" y="0"/>
                <wp:lineTo x="-155" y="0"/>
              </wp:wrapPolygon>
            </wp:wrapTight>
            <wp:docPr id="18" name="Picture 15" descr="http://www.lib.washington.edu/Subject/Drama/image/msnd-herm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lib.washington.edu/Subject/Drama/image/msnd-hermia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71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noProof/>
          <w:color w:val="0000FF"/>
        </w:rPr>
        <w:drawing>
          <wp:inline distT="0" distB="0" distL="0" distR="0">
            <wp:extent cx="5124450" cy="3267075"/>
            <wp:effectExtent l="19050" t="0" r="0" b="0"/>
            <wp:docPr id="13" name="Picture 14" descr="http://www.lib.washington.edu/Subject/Drama/image/msnd-bottom1.gif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lib.washington.edu/Subject/Drama/image/msnd-bottom1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30" w:rsidRPr="00993B75" w:rsidRDefault="001D6830" w:rsidP="001D6830">
      <w:pPr>
        <w:shd w:val="clear" w:color="auto" w:fill="FFFFFF"/>
        <w:rPr>
          <w:rFonts w:ascii="Verdana" w:hAnsi="Verdana"/>
        </w:rPr>
      </w:pPr>
      <w:r>
        <w:rPr>
          <w:rFonts w:ascii="Verdana" w:hAnsi="Verdana"/>
          <w:sz w:val="20"/>
          <w:szCs w:val="20"/>
        </w:rPr>
        <w:t xml:space="preserve">                                  </w:t>
      </w:r>
      <w:r w:rsidRPr="00EA160D">
        <w:rPr>
          <w:rFonts w:ascii="Verdana" w:hAnsi="Verdana"/>
          <w:sz w:val="20"/>
          <w:szCs w:val="20"/>
        </w:rPr>
        <w:t>Enter the lion</w:t>
      </w:r>
      <w:r>
        <w:rPr>
          <w:rFonts w:ascii="Verdana" w:hAnsi="Verdana"/>
          <w:sz w:val="20"/>
          <w:szCs w:val="20"/>
        </w:rPr>
        <w:t>.</w:t>
      </w:r>
    </w:p>
    <w:p w:rsidR="001D6830" w:rsidRDefault="001D6830" w:rsidP="001D6830">
      <w:pPr>
        <w:shd w:val="clear" w:color="auto" w:fill="FFFFFF"/>
        <w:rPr>
          <w:rFonts w:ascii="Verdana" w:hAnsi="Verdana"/>
        </w:rPr>
      </w:pPr>
    </w:p>
    <w:p w:rsidR="001D6830" w:rsidRDefault="001D6830" w:rsidP="001D6830">
      <w:pPr>
        <w:shd w:val="clear" w:color="auto" w:fill="FFFFFF"/>
        <w:rPr>
          <w:rFonts w:ascii="Verdana" w:hAnsi="Verdana"/>
        </w:rPr>
      </w:pPr>
    </w:p>
    <w:p w:rsidR="001D6830" w:rsidRDefault="001D6830" w:rsidP="001D6830">
      <w:pPr>
        <w:shd w:val="clear" w:color="auto" w:fill="FFFFFF"/>
        <w:rPr>
          <w:rFonts w:ascii="Verdana" w:hAnsi="Verdana"/>
        </w:rPr>
      </w:pPr>
    </w:p>
    <w:p w:rsidR="001D6830" w:rsidRDefault="001D6830" w:rsidP="001D6830">
      <w:pPr>
        <w:shd w:val="clear" w:color="auto" w:fill="FFFFFF"/>
        <w:rPr>
          <w:rFonts w:ascii="Verdana" w:hAnsi="Verdana"/>
        </w:rPr>
      </w:pPr>
    </w:p>
    <w:p w:rsidR="001D6830" w:rsidRDefault="001D6830" w:rsidP="001D6830">
      <w:pPr>
        <w:shd w:val="clear" w:color="auto" w:fill="FFFFFF"/>
        <w:rPr>
          <w:rFonts w:ascii="Verdana" w:hAnsi="Verdana"/>
        </w:rPr>
      </w:pPr>
    </w:p>
    <w:p w:rsidR="001D6830" w:rsidRDefault="001D6830" w:rsidP="001D6830">
      <w:pPr>
        <w:shd w:val="clear" w:color="auto" w:fill="FFFFFF"/>
        <w:rPr>
          <w:rFonts w:ascii="Verdana" w:hAnsi="Verdana"/>
        </w:rPr>
      </w:pPr>
    </w:p>
    <w:p w:rsidR="001D6830" w:rsidRDefault="001D6830" w:rsidP="001D6830">
      <w:pPr>
        <w:shd w:val="clear" w:color="auto" w:fill="FFFFFF"/>
        <w:rPr>
          <w:rFonts w:ascii="Verdana" w:hAnsi="Verdana"/>
        </w:rPr>
      </w:pPr>
    </w:p>
    <w:p w:rsidR="001D6830" w:rsidRDefault="001D6830" w:rsidP="001D6830">
      <w:pPr>
        <w:shd w:val="clear" w:color="auto" w:fill="FFFFFF"/>
        <w:rPr>
          <w:rFonts w:ascii="Verdana" w:hAnsi="Verdana"/>
        </w:rPr>
      </w:pPr>
    </w:p>
    <w:p w:rsidR="001D6830" w:rsidRDefault="001D6830" w:rsidP="001D6830">
      <w:pPr>
        <w:shd w:val="clear" w:color="auto" w:fill="FFFFFF"/>
        <w:rPr>
          <w:rFonts w:ascii="Verdana" w:hAnsi="Verdana"/>
        </w:rPr>
      </w:pPr>
      <w:r w:rsidRPr="00993B75">
        <w:rPr>
          <w:rFonts w:ascii="Verdana" w:hAnsi="Verdana"/>
        </w:rPr>
        <w:t xml:space="preserve">Hermia in the forest </w:t>
      </w:r>
      <w:r w:rsidRPr="00993B75">
        <w:rPr>
          <w:rFonts w:ascii="Verdana" w:hAnsi="Verdana"/>
        </w:rPr>
        <w:br/>
        <w:t xml:space="preserve">Resource: </w:t>
      </w:r>
      <w:r w:rsidRPr="00993B75">
        <w:rPr>
          <w:rFonts w:ascii="Arial" w:hAnsi="Arial" w:cs="Arial"/>
          <w:i/>
          <w:iCs/>
        </w:rPr>
        <w:t xml:space="preserve">Peter Brook's production of William Shakespeare's A </w:t>
      </w:r>
      <w:r w:rsidRPr="009E6B7E">
        <w:rPr>
          <w:rFonts w:ascii="Arial" w:hAnsi="Arial" w:cs="Arial"/>
          <w:i/>
          <w:iCs/>
        </w:rPr>
        <w:t>M</w:t>
      </w:r>
      <w:r w:rsidRPr="00993B75">
        <w:rPr>
          <w:rFonts w:ascii="Arial" w:hAnsi="Arial" w:cs="Arial"/>
          <w:i/>
          <w:iCs/>
        </w:rPr>
        <w:t xml:space="preserve">idsummer </w:t>
      </w:r>
      <w:r w:rsidRPr="009E6B7E">
        <w:rPr>
          <w:rFonts w:ascii="Arial" w:hAnsi="Arial" w:cs="Arial"/>
          <w:i/>
          <w:iCs/>
        </w:rPr>
        <w:t>N</w:t>
      </w:r>
      <w:r w:rsidRPr="00993B75">
        <w:rPr>
          <w:rFonts w:ascii="Arial" w:hAnsi="Arial" w:cs="Arial"/>
          <w:i/>
          <w:iCs/>
        </w:rPr>
        <w:t xml:space="preserve">ight's </w:t>
      </w:r>
      <w:r w:rsidRPr="009E6B7E">
        <w:rPr>
          <w:rFonts w:ascii="Arial" w:hAnsi="Arial" w:cs="Arial"/>
          <w:i/>
          <w:iCs/>
        </w:rPr>
        <w:t>D</w:t>
      </w:r>
      <w:r w:rsidRPr="00993B75">
        <w:rPr>
          <w:rFonts w:ascii="Arial" w:hAnsi="Arial" w:cs="Arial"/>
          <w:i/>
          <w:iCs/>
        </w:rPr>
        <w:t>ream for the Royal Shakespeare Company</w:t>
      </w:r>
      <w:r w:rsidRPr="00993B75">
        <w:rPr>
          <w:rFonts w:ascii="Verdana" w:hAnsi="Verdana"/>
        </w:rPr>
        <w:t xml:space="preserve">. Royal Shakespeare </w:t>
      </w:r>
      <w:proofErr w:type="gramStart"/>
      <w:r w:rsidRPr="00993B75">
        <w:rPr>
          <w:rFonts w:ascii="Verdana" w:hAnsi="Verdana"/>
        </w:rPr>
        <w:t>Company ;</w:t>
      </w:r>
      <w:proofErr w:type="gramEnd"/>
      <w:r w:rsidRPr="00993B75">
        <w:rPr>
          <w:rFonts w:ascii="Verdana" w:hAnsi="Verdana"/>
        </w:rPr>
        <w:t xml:space="preserve"> Dramatic Pub. </w:t>
      </w:r>
      <w:proofErr w:type="gramStart"/>
      <w:r w:rsidRPr="00993B75">
        <w:rPr>
          <w:rFonts w:ascii="Verdana" w:hAnsi="Verdana"/>
        </w:rPr>
        <w:t>Co., 1974.</w:t>
      </w:r>
      <w:proofErr w:type="gramEnd"/>
      <w:r w:rsidRPr="00993B75">
        <w:rPr>
          <w:rFonts w:ascii="Verdana" w:hAnsi="Verdana"/>
        </w:rPr>
        <w:t xml:space="preserve"> p. 76 </w:t>
      </w:r>
    </w:p>
    <w:p w:rsidR="001D6830" w:rsidRDefault="001D6830" w:rsidP="001D6830">
      <w:pPr>
        <w:shd w:val="clear" w:color="auto" w:fill="FFFFFF"/>
        <w:rPr>
          <w:rFonts w:ascii="Verdana" w:hAnsi="Verdana"/>
        </w:rPr>
      </w:pPr>
    </w:p>
    <w:p w:rsidR="001D6830" w:rsidRDefault="001D6830" w:rsidP="001D6830">
      <w:pPr>
        <w:shd w:val="clear" w:color="auto" w:fill="FFFFFF"/>
        <w:rPr>
          <w:rFonts w:ascii="Verdana" w:hAnsi="Verdana"/>
        </w:rPr>
      </w:pPr>
      <w:r w:rsidRPr="00993B75">
        <w:rPr>
          <w:rFonts w:ascii="Verdana" w:hAnsi="Verdana"/>
        </w:rPr>
        <w:lastRenderedPageBreak/>
        <w:t>Bottom and friends</w:t>
      </w:r>
    </w:p>
    <w:p w:rsidR="001D6830" w:rsidRPr="00993B75" w:rsidRDefault="001D6830" w:rsidP="001D6830">
      <w:pPr>
        <w:shd w:val="clear" w:color="auto" w:fill="FFFFFF"/>
        <w:tabs>
          <w:tab w:val="left" w:pos="7470"/>
        </w:tabs>
        <w:jc w:val="center"/>
        <w:rPr>
          <w:rFonts w:ascii="Verdana" w:hAnsi="Verdana"/>
        </w:rPr>
      </w:pPr>
      <w:r>
        <w:rPr>
          <w:rFonts w:ascii="Verdana" w:hAnsi="Verdana"/>
          <w:noProof/>
          <w:color w:val="0000FF"/>
        </w:rPr>
        <w:drawing>
          <wp:inline distT="0" distB="0" distL="0" distR="0">
            <wp:extent cx="4972050" cy="3331875"/>
            <wp:effectExtent l="19050" t="0" r="0" b="0"/>
            <wp:docPr id="14" name="Picture 16" descr="http://www.lib.washington.edu/Subject/Drama/image/msnd-brook1.gif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lib.washington.edu/Subject/Drama/image/msnd-brook1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3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FF"/>
        </w:rPr>
        <w:drawing>
          <wp:inline distT="0" distB="0" distL="0" distR="0">
            <wp:extent cx="5486400" cy="3695700"/>
            <wp:effectExtent l="19050" t="0" r="0" b="0"/>
            <wp:docPr id="15" name="Picture 17" descr="http://www.lib.washington.edu/Subject/Drama/image/msnd-brook2.gif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lib.washington.edu/Subject/Drama/image/msnd-brook2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30" w:rsidRDefault="001D6830" w:rsidP="001D6830">
      <w:pPr>
        <w:shd w:val="clear" w:color="auto" w:fill="FFFFFF"/>
        <w:rPr>
          <w:rFonts w:ascii="Verdana" w:hAnsi="Verdana"/>
        </w:rPr>
      </w:pPr>
      <w:r w:rsidRPr="00993B75">
        <w:rPr>
          <w:rFonts w:ascii="Verdana" w:hAnsi="Verdana"/>
        </w:rPr>
        <w:t xml:space="preserve">Oberon puts </w:t>
      </w:r>
      <w:proofErr w:type="spellStart"/>
      <w:r w:rsidRPr="00993B75">
        <w:rPr>
          <w:rFonts w:ascii="Verdana" w:hAnsi="Verdana"/>
        </w:rPr>
        <w:t>Titania</w:t>
      </w:r>
      <w:proofErr w:type="spellEnd"/>
      <w:r w:rsidRPr="00993B75">
        <w:rPr>
          <w:rFonts w:ascii="Verdana" w:hAnsi="Verdana"/>
        </w:rPr>
        <w:t xml:space="preserve"> to sleep with a wand while Puck watches </w:t>
      </w:r>
      <w:r w:rsidRPr="00993B75">
        <w:rPr>
          <w:rFonts w:ascii="Verdana" w:hAnsi="Verdana"/>
        </w:rPr>
        <w:br/>
        <w:t xml:space="preserve">Resource: Kennedy, Dennis. </w:t>
      </w:r>
      <w:r w:rsidRPr="00993B75">
        <w:rPr>
          <w:rFonts w:ascii="Arial" w:hAnsi="Arial" w:cs="Arial"/>
          <w:i/>
          <w:iCs/>
        </w:rPr>
        <w:t xml:space="preserve">Looking at </w:t>
      </w:r>
      <w:proofErr w:type="gramStart"/>
      <w:r w:rsidRPr="00993B75">
        <w:rPr>
          <w:rFonts w:ascii="Arial" w:hAnsi="Arial" w:cs="Arial"/>
          <w:i/>
          <w:iCs/>
        </w:rPr>
        <w:t>Shakespeare :</w:t>
      </w:r>
      <w:proofErr w:type="gramEnd"/>
      <w:r w:rsidRPr="00993B75">
        <w:rPr>
          <w:rFonts w:ascii="Arial" w:hAnsi="Arial" w:cs="Arial"/>
          <w:i/>
          <w:iCs/>
        </w:rPr>
        <w:t xml:space="preserve"> a visual history of twentieth-century Performance.</w:t>
      </w:r>
      <w:r w:rsidRPr="00993B75">
        <w:rPr>
          <w:rFonts w:ascii="Verdana" w:hAnsi="Verdana"/>
        </w:rPr>
        <w:t xml:space="preserve"> </w:t>
      </w:r>
      <w:proofErr w:type="gramStart"/>
      <w:r w:rsidRPr="00993B75">
        <w:rPr>
          <w:rFonts w:ascii="Verdana" w:hAnsi="Verdana"/>
        </w:rPr>
        <w:t>Cambridge University Press, 1993.</w:t>
      </w:r>
      <w:proofErr w:type="gramEnd"/>
      <w:r w:rsidRPr="00993B75">
        <w:rPr>
          <w:rFonts w:ascii="Verdana" w:hAnsi="Verdana"/>
        </w:rPr>
        <w:t xml:space="preserve"> illus. 9, 10 </w:t>
      </w:r>
    </w:p>
    <w:p w:rsidR="001D6830" w:rsidRDefault="001D6830" w:rsidP="001D6830">
      <w:pPr>
        <w:shd w:val="clear" w:color="auto" w:fill="FFFFFF"/>
        <w:rPr>
          <w:rFonts w:ascii="Verdana" w:hAnsi="Verdana"/>
          <w:b/>
          <w:bCs/>
          <w:caps/>
          <w:spacing w:val="45"/>
        </w:rPr>
      </w:pPr>
      <w:r w:rsidRPr="00993B75">
        <w:rPr>
          <w:rFonts w:ascii="Verdana" w:hAnsi="Verdana"/>
          <w:b/>
          <w:bCs/>
          <w:caps/>
          <w:spacing w:val="45"/>
        </w:rPr>
        <w:lastRenderedPageBreak/>
        <w:t>Other Productions</w:t>
      </w:r>
    </w:p>
    <w:p w:rsidR="001D6830" w:rsidRPr="00993B75" w:rsidRDefault="001D6830" w:rsidP="001D6830">
      <w:pPr>
        <w:shd w:val="clear" w:color="auto" w:fill="FFFFFF"/>
        <w:rPr>
          <w:rFonts w:ascii="Verdana" w:hAnsi="Verdana"/>
        </w:rPr>
      </w:pPr>
      <w:r w:rsidRPr="00993B75">
        <w:rPr>
          <w:rFonts w:ascii="Verdana" w:hAnsi="Verdana"/>
        </w:rPr>
        <w:t xml:space="preserve"> </w:t>
      </w:r>
      <w:r>
        <w:rPr>
          <w:rFonts w:ascii="Verdana" w:hAnsi="Verdana"/>
          <w:noProof/>
          <w:color w:val="0000FF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1836420</wp:posOffset>
            </wp:positionV>
            <wp:extent cx="2686050" cy="4666615"/>
            <wp:effectExtent l="19050" t="0" r="0" b="0"/>
            <wp:wrapTight wrapText="bothSides">
              <wp:wrapPolygon edited="0">
                <wp:start x="-153" y="0"/>
                <wp:lineTo x="-153" y="21515"/>
                <wp:lineTo x="21600" y="21515"/>
                <wp:lineTo x="21600" y="0"/>
                <wp:lineTo x="-153" y="0"/>
              </wp:wrapPolygon>
            </wp:wrapTight>
            <wp:docPr id="17" name="Picture 19" descr="http://www.lib.washington.edu/Subject/Drama/image/msnd-leigh.gif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lib.washington.edu/Subject/Drama/image/msnd-leigh.gif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66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color w:val="0000FF"/>
        </w:rPr>
        <w:drawing>
          <wp:inline distT="0" distB="0" distL="0" distR="0">
            <wp:extent cx="2466975" cy="3105150"/>
            <wp:effectExtent l="19050" t="0" r="9525" b="0"/>
            <wp:docPr id="16" name="Picture 18" descr="http://www.lib.washington.edu/Subject/Drama/image/msnd-smith.gif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lib.washington.edu/Subject/Drama/image/msnd-smith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30" w:rsidRPr="00993B75" w:rsidRDefault="001D6830" w:rsidP="001D6830">
      <w:pPr>
        <w:shd w:val="clear" w:color="auto" w:fill="FFFFFF"/>
        <w:rPr>
          <w:rFonts w:ascii="Verdana" w:hAnsi="Verdana"/>
        </w:rPr>
      </w:pPr>
    </w:p>
    <w:p w:rsidR="001D6830" w:rsidRDefault="001D6830" w:rsidP="001D6830">
      <w:pPr>
        <w:shd w:val="clear" w:color="auto" w:fill="FFFFFF"/>
        <w:rPr>
          <w:rFonts w:ascii="Verdana" w:hAnsi="Verdana"/>
        </w:rPr>
      </w:pPr>
      <w:r w:rsidRPr="00993B75">
        <w:rPr>
          <w:rFonts w:ascii="Verdana" w:hAnsi="Verdana"/>
        </w:rPr>
        <w:t xml:space="preserve">Maggie Smith as Hippolyta in Robin Phillips's production, Stratford, Ontario, 1977 Resource: Warren, Roger. </w:t>
      </w:r>
      <w:r w:rsidRPr="00993B75">
        <w:rPr>
          <w:rFonts w:ascii="Arial" w:hAnsi="Arial" w:cs="Arial"/>
          <w:i/>
          <w:iCs/>
        </w:rPr>
        <w:t xml:space="preserve">A </w:t>
      </w:r>
      <w:r w:rsidRPr="009E6B7E">
        <w:rPr>
          <w:rFonts w:ascii="Arial" w:hAnsi="Arial" w:cs="Arial"/>
          <w:i/>
          <w:iCs/>
        </w:rPr>
        <w:t>M</w:t>
      </w:r>
      <w:r w:rsidRPr="00993B75">
        <w:rPr>
          <w:rFonts w:ascii="Arial" w:hAnsi="Arial" w:cs="Arial"/>
          <w:i/>
          <w:iCs/>
        </w:rPr>
        <w:t xml:space="preserve">idsummer </w:t>
      </w:r>
      <w:r w:rsidRPr="009E6B7E">
        <w:rPr>
          <w:rFonts w:ascii="Arial" w:hAnsi="Arial" w:cs="Arial"/>
          <w:i/>
          <w:iCs/>
        </w:rPr>
        <w:t>N</w:t>
      </w:r>
      <w:r w:rsidRPr="00993B75">
        <w:rPr>
          <w:rFonts w:ascii="Arial" w:hAnsi="Arial" w:cs="Arial"/>
          <w:i/>
          <w:iCs/>
        </w:rPr>
        <w:t xml:space="preserve">ight's </w:t>
      </w:r>
      <w:proofErr w:type="gramStart"/>
      <w:r w:rsidRPr="009E6B7E">
        <w:rPr>
          <w:rFonts w:ascii="Arial" w:hAnsi="Arial" w:cs="Arial"/>
          <w:i/>
          <w:iCs/>
        </w:rPr>
        <w:t>D</w:t>
      </w:r>
      <w:r w:rsidRPr="00993B75">
        <w:rPr>
          <w:rFonts w:ascii="Arial" w:hAnsi="Arial" w:cs="Arial"/>
          <w:i/>
          <w:iCs/>
        </w:rPr>
        <w:t>ream :</w:t>
      </w:r>
      <w:proofErr w:type="gramEnd"/>
      <w:r w:rsidRPr="00993B75">
        <w:rPr>
          <w:rFonts w:ascii="Arial" w:hAnsi="Arial" w:cs="Arial"/>
          <w:i/>
          <w:iCs/>
        </w:rPr>
        <w:t xml:space="preserve"> text and performance.</w:t>
      </w:r>
      <w:r w:rsidRPr="00993B75">
        <w:rPr>
          <w:rFonts w:ascii="Verdana" w:hAnsi="Verdana"/>
        </w:rPr>
        <w:t xml:space="preserve"> </w:t>
      </w:r>
      <w:proofErr w:type="gramStart"/>
      <w:r w:rsidRPr="00993B75">
        <w:rPr>
          <w:rFonts w:ascii="Verdana" w:hAnsi="Verdana"/>
        </w:rPr>
        <w:t>Macmillan, 1983.</w:t>
      </w:r>
      <w:proofErr w:type="gramEnd"/>
      <w:r w:rsidRPr="00993B75">
        <w:rPr>
          <w:rFonts w:ascii="Verdana" w:hAnsi="Verdana"/>
        </w:rPr>
        <w:t xml:space="preserve"> ill. 5 </w:t>
      </w:r>
    </w:p>
    <w:p w:rsidR="001D6830" w:rsidRDefault="001D6830" w:rsidP="001D6830">
      <w:pPr>
        <w:shd w:val="clear" w:color="auto" w:fill="FFFFFF"/>
        <w:rPr>
          <w:rFonts w:ascii="Verdana" w:hAnsi="Verdana"/>
        </w:rPr>
      </w:pPr>
    </w:p>
    <w:p w:rsidR="001D6830" w:rsidRDefault="001D6830" w:rsidP="001D6830">
      <w:pPr>
        <w:shd w:val="clear" w:color="auto" w:fill="FFFFFF"/>
        <w:rPr>
          <w:rFonts w:ascii="Verdana" w:hAnsi="Verdana"/>
        </w:rPr>
      </w:pPr>
    </w:p>
    <w:p w:rsidR="001D6830" w:rsidRDefault="001D6830" w:rsidP="001D6830">
      <w:pPr>
        <w:shd w:val="clear" w:color="auto" w:fill="FFFFFF"/>
        <w:rPr>
          <w:rFonts w:ascii="Verdana" w:hAnsi="Verdana"/>
        </w:rPr>
      </w:pPr>
    </w:p>
    <w:p w:rsidR="001D6830" w:rsidRDefault="001D6830" w:rsidP="001D6830">
      <w:pPr>
        <w:shd w:val="clear" w:color="auto" w:fill="FFFFFF"/>
        <w:rPr>
          <w:rFonts w:ascii="Verdana" w:hAnsi="Verdana"/>
        </w:rPr>
      </w:pPr>
    </w:p>
    <w:p w:rsidR="001D6830" w:rsidRDefault="001D6830" w:rsidP="001D6830">
      <w:pPr>
        <w:shd w:val="clear" w:color="auto" w:fill="FFFFFF"/>
        <w:rPr>
          <w:rFonts w:ascii="Verdana" w:hAnsi="Verdana"/>
        </w:rPr>
      </w:pPr>
    </w:p>
    <w:p w:rsidR="001D6830" w:rsidRDefault="001D6830" w:rsidP="001D6830">
      <w:pPr>
        <w:shd w:val="clear" w:color="auto" w:fill="FFFFFF"/>
        <w:rPr>
          <w:rFonts w:ascii="Verdana" w:hAnsi="Verdana"/>
        </w:rPr>
      </w:pPr>
    </w:p>
    <w:p w:rsidR="001D6830" w:rsidRDefault="001D6830" w:rsidP="001D6830">
      <w:pPr>
        <w:shd w:val="clear" w:color="auto" w:fill="FFFFFF"/>
        <w:rPr>
          <w:rFonts w:ascii="Verdana" w:hAnsi="Verdana"/>
        </w:rPr>
      </w:pPr>
    </w:p>
    <w:p w:rsidR="002378D5" w:rsidRDefault="001D6830" w:rsidP="001D6830">
      <w:r w:rsidRPr="00993B75">
        <w:rPr>
          <w:rFonts w:ascii="Verdana" w:hAnsi="Verdana"/>
        </w:rPr>
        <w:t xml:space="preserve">Vivian Leigh as </w:t>
      </w:r>
      <w:proofErr w:type="spellStart"/>
      <w:r w:rsidRPr="00993B75">
        <w:rPr>
          <w:rFonts w:ascii="Verdana" w:hAnsi="Verdana"/>
        </w:rPr>
        <w:t>Titania</w:t>
      </w:r>
      <w:proofErr w:type="spellEnd"/>
      <w:r w:rsidRPr="00993B75">
        <w:rPr>
          <w:rFonts w:ascii="Verdana" w:hAnsi="Verdana"/>
        </w:rPr>
        <w:t xml:space="preserve"> in Sir Tyrone Guthrie's production, Old Vic, 1937 Resource: </w:t>
      </w:r>
      <w:proofErr w:type="spellStart"/>
      <w:r w:rsidRPr="00993B75">
        <w:rPr>
          <w:rFonts w:ascii="Verdana" w:hAnsi="Verdana"/>
        </w:rPr>
        <w:t>Speaight</w:t>
      </w:r>
      <w:proofErr w:type="spellEnd"/>
      <w:r w:rsidRPr="00993B75">
        <w:rPr>
          <w:rFonts w:ascii="Verdana" w:hAnsi="Verdana"/>
        </w:rPr>
        <w:t xml:space="preserve">, Robert. </w:t>
      </w:r>
      <w:proofErr w:type="gramStart"/>
      <w:r w:rsidRPr="00993B75">
        <w:rPr>
          <w:rFonts w:ascii="Arial" w:hAnsi="Arial" w:cs="Arial"/>
          <w:i/>
          <w:iCs/>
        </w:rPr>
        <w:t>Shakespeare on the stage; an illustrated history of Shakespearian performance</w:t>
      </w:r>
      <w:r w:rsidRPr="00993B75">
        <w:rPr>
          <w:rFonts w:ascii="Verdana" w:hAnsi="Verdana"/>
        </w:rPr>
        <w:t>.</w:t>
      </w:r>
      <w:proofErr w:type="gramEnd"/>
      <w:r w:rsidRPr="00993B75">
        <w:rPr>
          <w:rFonts w:ascii="Verdana" w:hAnsi="Verdana"/>
        </w:rPr>
        <w:t xml:space="preserve"> Little, Brown [1973] p. 157</w:t>
      </w:r>
    </w:p>
    <w:sectPr w:rsidR="002378D5" w:rsidSect="002378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D6830"/>
    <w:rsid w:val="001D6830"/>
    <w:rsid w:val="002378D5"/>
    <w:rsid w:val="00E71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83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6830"/>
    <w:rPr>
      <w:strike w:val="0"/>
      <w:dstrike w:val="0"/>
      <w:color w:val="0000FF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6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83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b.washington.edu/Subject/Drama/image/msnd-rom2-large.gif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lib.washington.edu/Subject/Drama/image/msnd-4.gif" TargetMode="External"/><Relationship Id="rId26" Type="http://schemas.openxmlformats.org/officeDocument/2006/relationships/hyperlink" Target="http://www.lib.washington.edu/Subject/Drama/image/msnd-7.gif" TargetMode="External"/><Relationship Id="rId39" Type="http://schemas.openxmlformats.org/officeDocument/2006/relationships/hyperlink" Target="http://www.lib.washington.edu/Subject/Drama/image/msnd-leigh.gi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7" Type="http://schemas.openxmlformats.org/officeDocument/2006/relationships/image" Target="media/image1.png"/><Relationship Id="rId12" Type="http://schemas.openxmlformats.org/officeDocument/2006/relationships/hyperlink" Target="http://www.lib.washington.edu/Subject/Drama/image/msnd-morner1.gif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yperlink" Target="http://www.lib.washington.edu/Subject/Drama/image/msnd-bottom1.gif" TargetMode="External"/><Relationship Id="rId38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openxmlformats.org/officeDocument/2006/relationships/hyperlink" Target="http://www.lib.washington.edu/Subject/Drama/image/msnd-nysf.gif" TargetMode="External"/><Relationship Id="rId20" Type="http://schemas.openxmlformats.org/officeDocument/2006/relationships/hyperlink" Target="http://www.lib.washington.edu/Subject/Drama/image/msnd-5.gif" TargetMode="External"/><Relationship Id="rId29" Type="http://schemas.openxmlformats.org/officeDocument/2006/relationships/image" Target="media/image12.png"/><Relationship Id="rId41" Type="http://schemas.openxmlformats.org/officeDocument/2006/relationships/hyperlink" Target="http://www.lib.washington.edu/Subject/Drama/image/msnd-smith.gif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lib.washington.edu/Subject/Drama/image/msnd-rom1-large.gif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www.lib.washington.edu/Subject/Drama/image/msnd-8.gif" TargetMode="External"/><Relationship Id="rId32" Type="http://schemas.openxmlformats.org/officeDocument/2006/relationships/image" Target="media/image14.png"/><Relationship Id="rId37" Type="http://schemas.openxmlformats.org/officeDocument/2006/relationships/hyperlink" Target="http://www.lib.washington.edu/Subject/Drama/image/msnd-brook2.gif" TargetMode="External"/><Relationship Id="rId40" Type="http://schemas.openxmlformats.org/officeDocument/2006/relationships/image" Target="media/image18.png"/><Relationship Id="rId5" Type="http://schemas.openxmlformats.org/officeDocument/2006/relationships/hyperlink" Target="http://www.lib.washington.edu/Subject/Drama/msndconcepts.html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://www.lib.washington.edu/Subject/Drama/image/msnd-brook5.gif" TargetMode="External"/><Relationship Id="rId36" Type="http://schemas.openxmlformats.org/officeDocument/2006/relationships/image" Target="media/image16.png"/><Relationship Id="rId10" Type="http://schemas.openxmlformats.org/officeDocument/2006/relationships/hyperlink" Target="http://www.lib.washington.edu/Subject/Drama/image/msnd-barker.gif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lib.washington.edu/Subject/Drama/image/msnd-hall2.gif" TargetMode="External"/><Relationship Id="rId22" Type="http://schemas.openxmlformats.org/officeDocument/2006/relationships/hyperlink" Target="http://www.lib.washington.edu/Subject/Drama/image/msnd-6.gif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://www.lib.washington.edu/Subject/Drama/image/msnd-oberon.gif" TargetMode="External"/><Relationship Id="rId35" Type="http://schemas.openxmlformats.org/officeDocument/2006/relationships/hyperlink" Target="http://www.lib.washington.edu/Subject/Drama/image/msnd-brook1.gif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Love Nest</dc:creator>
  <cp:lastModifiedBy>Shawnda</cp:lastModifiedBy>
  <cp:revision>2</cp:revision>
  <dcterms:created xsi:type="dcterms:W3CDTF">2015-03-31T15:55:00Z</dcterms:created>
  <dcterms:modified xsi:type="dcterms:W3CDTF">2015-03-31T15:55:00Z</dcterms:modified>
</cp:coreProperties>
</file>