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11" w:rsidRPr="009D7811" w:rsidRDefault="009D7811" w:rsidP="009D7811">
      <w:pPr>
        <w:spacing w:after="200" w:line="276" w:lineRule="auto"/>
        <w:rPr>
          <w:rFonts w:asciiTheme="minorHAnsi" w:hAnsiTheme="minorHAnsi"/>
          <w:i/>
          <w:sz w:val="22"/>
          <w:szCs w:val="22"/>
        </w:rPr>
        <w:sectPr w:rsidR="009D7811" w:rsidRPr="009D7811" w:rsidSect="00BF179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 w:rsidRPr="00EB73D2">
        <w:rPr>
          <w:rFonts w:asciiTheme="minorHAnsi" w:hAnsiTheme="minorHAnsi"/>
          <w:i/>
          <w:sz w:val="22"/>
          <w:szCs w:val="22"/>
        </w:rPr>
        <w:t>Suggestion of French Neoclassical theatre timeli</w:t>
      </w:r>
      <w:r>
        <w:rPr>
          <w:rFonts w:asciiTheme="minorHAnsi" w:hAnsiTheme="minorHAnsi"/>
          <w:i/>
          <w:sz w:val="22"/>
          <w:szCs w:val="22"/>
        </w:rPr>
        <w:t>ne:</w:t>
      </w:r>
      <w:r w:rsidR="00191D91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9.2pt;margin-top:317.7pt;width:152.65pt;height:110.7pt;z-index:251653120;mso-position-horizontal-relative:text;mso-position-vertical-relative:text" stroked="f">
            <v:textbox style="mso-next-textbox:#_x0000_s1035">
              <w:txbxContent>
                <w:p w:rsidR="009D7811" w:rsidRPr="009733FE" w:rsidRDefault="009D7811" w:rsidP="009D7811">
                  <w:pPr>
                    <w:jc w:val="center"/>
                    <w:rPr>
                      <w:i/>
                    </w:rPr>
                  </w:pPr>
                  <w:r w:rsidRPr="009733FE">
                    <w:rPr>
                      <w:i/>
                    </w:rPr>
                    <w:t>“French Renaissance”</w:t>
                  </w:r>
                </w:p>
                <w:p w:rsidR="009D7811" w:rsidRPr="009733FE" w:rsidRDefault="009D7811" w:rsidP="009D7811">
                  <w:pPr>
                    <w:jc w:val="center"/>
                    <w:rPr>
                      <w:i/>
                    </w:rPr>
                  </w:pPr>
                  <w:proofErr w:type="gramStart"/>
                  <w:r w:rsidRPr="009733FE">
                    <w:rPr>
                      <w:i/>
                    </w:rPr>
                    <w:t>a.k.a</w:t>
                  </w:r>
                  <w:proofErr w:type="gramEnd"/>
                  <w:r w:rsidRPr="009733FE">
                    <w:rPr>
                      <w:i/>
                    </w:rPr>
                    <w:t xml:space="preserve">. </w:t>
                  </w:r>
                  <w:r w:rsidRPr="009733FE">
                    <w:rPr>
                      <w:b/>
                      <w:i/>
                    </w:rPr>
                    <w:t xml:space="preserve">French Neoclassical </w:t>
                  </w:r>
                </w:p>
                <w:p w:rsidR="009D7811" w:rsidRPr="009733FE" w:rsidRDefault="009D7811" w:rsidP="009D7811">
                  <w:pPr>
                    <w:rPr>
                      <w:i/>
                    </w:rPr>
                  </w:pPr>
                  <w:r w:rsidRPr="009733FE">
                    <w:rPr>
                      <w:i/>
                    </w:rPr>
                    <w:t>1. Three Unities</w:t>
                  </w:r>
                </w:p>
                <w:p w:rsidR="009D7811" w:rsidRPr="009733FE" w:rsidRDefault="009D7811" w:rsidP="009D7811">
                  <w:pPr>
                    <w:rPr>
                      <w:i/>
                    </w:rPr>
                  </w:pPr>
                  <w:r w:rsidRPr="009733FE">
                    <w:rPr>
                      <w:i/>
                    </w:rPr>
                    <w:t>2. Verisimilitude</w:t>
                  </w:r>
                </w:p>
                <w:p w:rsidR="009D7811" w:rsidRPr="009733FE" w:rsidRDefault="009D7811" w:rsidP="009D7811">
                  <w:pPr>
                    <w:rPr>
                      <w:i/>
                    </w:rPr>
                  </w:pPr>
                  <w:r w:rsidRPr="009733FE">
                    <w:rPr>
                      <w:i/>
                    </w:rPr>
                    <w:t>3. Genre</w:t>
                  </w:r>
                </w:p>
                <w:p w:rsidR="009D7811" w:rsidRPr="009733FE" w:rsidRDefault="009D7811" w:rsidP="009D7811">
                  <w:pPr>
                    <w:jc w:val="both"/>
                    <w:rPr>
                      <w:i/>
                    </w:rPr>
                  </w:pPr>
                  <w:r w:rsidRPr="009733FE">
                    <w:rPr>
                      <w:i/>
                    </w:rPr>
                    <w:t>4. Didactic</w:t>
                  </w:r>
                </w:p>
                <w:p w:rsidR="009D7811" w:rsidRPr="009733FE" w:rsidRDefault="009D7811" w:rsidP="009D7811">
                  <w:pPr>
                    <w:jc w:val="both"/>
                    <w:rPr>
                      <w:i/>
                    </w:rPr>
                  </w:pPr>
                  <w:r w:rsidRPr="009733FE">
                    <w:rPr>
                      <w:i/>
                    </w:rPr>
                    <w:t>5. Decorum</w:t>
                  </w:r>
                </w:p>
              </w:txbxContent>
            </v:textbox>
          </v:shape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84.8pt;margin-top:244.6pt;width:0;height:53.7pt;z-index:251654144;mso-position-horizontal-relative:text;mso-position-vertical-relative:text" o:connectortype="straight" strokeweight="2.5pt"/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29" type="#_x0000_t32" style="position:absolute;margin-left:284.8pt;margin-top:153.3pt;width:0;height:53.7pt;z-index:251655168;mso-position-horizontal-relative:text;mso-position-vertical-relative:text" o:connectortype="straight" strokeweight="2.5pt"/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33" type="#_x0000_t202" style="position:absolute;margin-left:-36.55pt;margin-top:99.55pt;width:654.45pt;height:37.6pt;z-index:251656192;mso-position-horizontal-relative:text;mso-position-vertical-relative:text" stroked="f">
            <v:textbox style="mso-next-textbox:#_x0000_s1033">
              <w:txbxContent>
                <w:p w:rsidR="009D7811" w:rsidRPr="0025620A" w:rsidRDefault="009D7811" w:rsidP="009D7811">
                  <w:pPr>
                    <w:ind w:firstLine="720"/>
                  </w:pPr>
                  <w:r w:rsidRPr="0054239C">
                    <w:t xml:space="preserve">Political </w:t>
                  </w:r>
                  <w:r w:rsidRPr="009733FE">
                    <w:t>Unrest</w:t>
                  </w:r>
                  <w:r w:rsidRPr="0054239C">
                    <w:tab/>
                  </w:r>
                  <w:r w:rsidRPr="0054239C">
                    <w:tab/>
                  </w:r>
                  <w:r w:rsidRPr="0054239C">
                    <w:tab/>
                    <w:t xml:space="preserve"> Henri IV </w:t>
                  </w:r>
                  <w:r w:rsidRPr="009733FE">
                    <w:t>converts</w:t>
                  </w:r>
                  <w:r w:rsidRPr="0054239C">
                    <w:tab/>
                    <w:t xml:space="preserve">   Cardinal Richelieu </w:t>
                  </w:r>
                  <w:r w:rsidRPr="0025620A">
                    <w:t>establishes</w:t>
                  </w:r>
                  <w:r w:rsidRPr="0025620A">
                    <w:tab/>
                  </w:r>
                  <w:r w:rsidRPr="0025620A">
                    <w:tab/>
                    <w:t>Louis XIV revokes</w:t>
                  </w:r>
                </w:p>
                <w:p w:rsidR="009D7811" w:rsidRDefault="009D7811" w:rsidP="009D7811">
                  <w:r w:rsidRPr="0025620A">
                    <w:t xml:space="preserve">   </w:t>
                  </w:r>
                  <w:r>
                    <w:t>(Catholics vs. Protestants)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to Catholicism</w:t>
                  </w:r>
                  <w:r>
                    <w:tab/>
                    <w:t xml:space="preserve">            the French Academy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“Edict of Nantes”</w:t>
                  </w:r>
                </w:p>
              </w:txbxContent>
            </v:textbox>
          </v:shape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32" type="#_x0000_t202" style="position:absolute;margin-left:-6.45pt;margin-top:207pt;width:624.35pt;height:37.6pt;z-index:251657216;mso-position-horizontal-relative:text;mso-position-vertical-relative:text" stroked="f">
            <v:textbox style="mso-next-textbox:#_x0000_s1032">
              <w:txbxContent>
                <w:p w:rsidR="009D7811" w:rsidRPr="0025620A" w:rsidRDefault="009D7811" w:rsidP="009D7811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>1500’s</w:t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  <w:t xml:space="preserve">    1594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 </w:t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9733FE">
                    <w:rPr>
                      <w:rFonts w:asciiTheme="minorHAnsi" w:hAnsiTheme="minorHAnsi"/>
                      <w:b/>
                      <w:sz w:val="36"/>
                      <w:szCs w:val="36"/>
                      <w:u w:val="single"/>
                    </w:rPr>
                    <w:t>1600’s</w:t>
                  </w:r>
                  <w:r w:rsidRPr="009733FE">
                    <w:rPr>
                      <w:rFonts w:asciiTheme="minorHAnsi" w:hAnsiTheme="minorHAnsi"/>
                      <w:b/>
                      <w:sz w:val="36"/>
                      <w:szCs w:val="36"/>
                      <w:u w:val="single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      1636</w:t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</w:r>
                  <w:r w:rsidRPr="0025620A">
                    <w:rPr>
                      <w:rFonts w:asciiTheme="minorHAnsi" w:hAnsiTheme="minorHAnsi"/>
                      <w:sz w:val="28"/>
                      <w:szCs w:val="28"/>
                    </w:rPr>
                    <w:tab/>
                    <w:t xml:space="preserve">         1683</w:t>
                  </w:r>
                </w:p>
                <w:p w:rsidR="009D7811" w:rsidRDefault="009D7811" w:rsidP="009D7811"/>
              </w:txbxContent>
            </v:textbox>
          </v:shape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27" type="#_x0000_t32" style="position:absolute;margin-left:8.6pt;margin-top:153.3pt;width:.05pt;height:38.65pt;z-index:251658240;mso-position-horizontal-relative:text;mso-position-vertical-relative:text" o:connectortype="straight"/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30" type="#_x0000_t32" style="position:absolute;margin-left:574.95pt;margin-top:153.3pt;width:.05pt;height:32.4pt;z-index:251659264;mso-position-horizontal-relative:text;mso-position-vertical-relative:text" o:connectortype="straight"/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28" type="#_x0000_t32" style="position:absolute;margin-left:240.7pt;margin-top:153.3pt;width:.05pt;height:38.65pt;z-index:251660288;mso-position-horizontal-relative:text;mso-position-vertical-relative:text" o:connectortype="straight"/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31" type="#_x0000_t32" style="position:absolute;margin-left:371.8pt;margin-top:153.3pt;width:.05pt;height:38.65pt;z-index:251661312;mso-position-horizontal-relative:text;mso-position-vertical-relative:text" o:connectortype="straight"/>
        </w:pict>
      </w:r>
      <w:r w:rsidR="00191D91">
        <w:rPr>
          <w:rFonts w:asciiTheme="minorHAnsi" w:hAnsiTheme="minorHAnsi"/>
          <w:noProof/>
          <w:sz w:val="22"/>
          <w:szCs w:val="22"/>
        </w:rPr>
        <w:pict>
          <v:shape id="_x0000_s1026" type="#_x0000_t32" style="position:absolute;margin-left:8.6pt;margin-top:173.7pt;width:624.35pt;height:0;z-index:251662336;mso-position-horizontal-relative:text;mso-position-vertical-relative:text" o:connectortype="straight" strokeweight="2.5pt"/>
        </w:pict>
      </w:r>
    </w:p>
    <w:p w:rsidR="00374EDC" w:rsidRDefault="00374EDC" w:rsidP="009D7811"/>
    <w:sectPr w:rsidR="00374EDC" w:rsidSect="0037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811"/>
    <w:rsid w:val="00191D91"/>
    <w:rsid w:val="001C7442"/>
    <w:rsid w:val="00374EDC"/>
    <w:rsid w:val="004C0F0A"/>
    <w:rsid w:val="008A0AD8"/>
    <w:rsid w:val="009D7811"/>
    <w:rsid w:val="00A90234"/>
    <w:rsid w:val="00B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0"/>
        <o:r id="V:Rule4" type="connector" idref="#_x0000_s1029"/>
        <o:r id="V:Rule5" type="connector" idref="#_x0000_s1026"/>
        <o:r id="V:Rule6" type="connector" idref="#_x0000_s1031"/>
        <o:r id="V:Rule7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1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 Moss</dc:creator>
  <cp:lastModifiedBy>Shawnda</cp:lastModifiedBy>
  <cp:revision>2</cp:revision>
  <dcterms:created xsi:type="dcterms:W3CDTF">2015-03-19T16:46:00Z</dcterms:created>
  <dcterms:modified xsi:type="dcterms:W3CDTF">2015-03-19T16:46:00Z</dcterms:modified>
</cp:coreProperties>
</file>