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836" w:rsidRDefault="00BE3836" w:rsidP="00BE3836">
      <w:pPr>
        <w:pStyle w:val="Normal1"/>
        <w:widowControl w:val="0"/>
        <w:jc w:val="center"/>
      </w:pPr>
      <w:r>
        <w:rPr>
          <w:rFonts w:ascii="Courier New" w:eastAsia="Courier New" w:hAnsi="Courier New" w:cs="Courier New"/>
          <w:sz w:val="36"/>
        </w:rPr>
        <w:t>Playwrights and Contemporary Performance Unit Reflection</w:t>
      </w:r>
    </w:p>
    <w:p w:rsidR="00BE3836" w:rsidRDefault="00BE3836" w:rsidP="00BE3836">
      <w:pPr>
        <w:pStyle w:val="Normal1"/>
        <w:widowControl w:val="0"/>
      </w:pPr>
      <w:r>
        <w:rPr>
          <w:rFonts w:ascii="Courier New" w:eastAsia="Courier New" w:hAnsi="Courier New" w:cs="Courier New"/>
          <w:sz w:val="24"/>
        </w:rPr>
        <w:t xml:space="preserve">Complete a one page typed reflection over our unit on famous playwrights/plays and contemporary performance practices. </w:t>
      </w:r>
    </w:p>
    <w:p w:rsidR="00BE3836" w:rsidRDefault="00BE3836" w:rsidP="00BE3836">
      <w:pPr>
        <w:pStyle w:val="Normal1"/>
        <w:widowControl w:val="0"/>
        <w:jc w:val="center"/>
      </w:pPr>
      <w:r>
        <w:rPr>
          <w:rFonts w:ascii="Courier New" w:eastAsia="Courier New" w:hAnsi="Courier New" w:cs="Courier New"/>
          <w:b/>
          <w:sz w:val="24"/>
        </w:rPr>
        <w:t>5 points each: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1 full page (typed), double spaced, 1 in margins, Times New Roman font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Paper has been proofread and does not contain spelling or grammar errors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Paper has an introduction, body, and conclusion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 xml:space="preserve">Paper discusses what you’ve learned/experienced throughout this unit. What did you like, or not like? Where could you have improved? 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Paper discusses what you’ve learned about famous playwrights, good work, and famous plays in the dramatic canon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Paper discusses what you’ve learned about contemporary performances and using contemporary playwriting practices</w:t>
      </w:r>
    </w:p>
    <w:p w:rsidR="00BE3836" w:rsidRDefault="00BE3836" w:rsidP="00BE3836">
      <w:pPr>
        <w:pStyle w:val="Normal1"/>
        <w:widowControl w:val="0"/>
      </w:pPr>
    </w:p>
    <w:p w:rsidR="00BE3836" w:rsidRDefault="00BE3836" w:rsidP="00BE3836">
      <w:pPr>
        <w:pStyle w:val="Normal1"/>
        <w:widowControl w:val="0"/>
      </w:pPr>
      <w:r>
        <w:rPr>
          <w:rFonts w:ascii="Courier New" w:eastAsia="Courier New" w:hAnsi="Courier New" w:cs="Courier New"/>
          <w:sz w:val="24"/>
        </w:rPr>
        <w:t>_____/30 points</w:t>
      </w:r>
    </w:p>
    <w:p w:rsidR="00BE3836" w:rsidRDefault="00BE3836" w:rsidP="00BE3836">
      <w:pPr>
        <w:pStyle w:val="Normal1"/>
        <w:widowControl w:val="0"/>
      </w:pPr>
    </w:p>
    <w:p w:rsidR="00BE3836" w:rsidRDefault="00BE3836" w:rsidP="00BE3836">
      <w:pPr>
        <w:pStyle w:val="Normal1"/>
        <w:widowControl w:val="0"/>
        <w:jc w:val="center"/>
      </w:pPr>
      <w:r>
        <w:rPr>
          <w:rFonts w:ascii="Courier New" w:eastAsia="Courier New" w:hAnsi="Courier New" w:cs="Courier New"/>
          <w:sz w:val="36"/>
        </w:rPr>
        <w:t>Playwrights and Contemporary Performance Unit Reflection</w:t>
      </w:r>
    </w:p>
    <w:p w:rsidR="00BE3836" w:rsidRDefault="00BE3836" w:rsidP="00BE3836">
      <w:pPr>
        <w:pStyle w:val="Normal1"/>
        <w:widowControl w:val="0"/>
      </w:pPr>
      <w:r>
        <w:rPr>
          <w:rFonts w:ascii="Courier New" w:eastAsia="Courier New" w:hAnsi="Courier New" w:cs="Courier New"/>
          <w:sz w:val="24"/>
        </w:rPr>
        <w:t xml:space="preserve">Complete a one page typed reflection over our unit on famous playwrights/plays and contemporary performance practices. </w:t>
      </w:r>
    </w:p>
    <w:p w:rsidR="00BE3836" w:rsidRDefault="00BE3836" w:rsidP="00BE3836">
      <w:pPr>
        <w:pStyle w:val="Normal1"/>
        <w:widowControl w:val="0"/>
        <w:jc w:val="center"/>
      </w:pPr>
      <w:r>
        <w:rPr>
          <w:rFonts w:ascii="Courier New" w:eastAsia="Courier New" w:hAnsi="Courier New" w:cs="Courier New"/>
          <w:b/>
          <w:sz w:val="24"/>
        </w:rPr>
        <w:t>5 points each: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1 full page (typed), double spaced, 1 in margins, Times New Roman font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Paper has been proofread and does not contain spelling or grammar errors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Paper has an introduction, body, and conclusion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Paper discusses what you’ve learned throughout this unit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Paper discusses what you’ve learned about famous playwrights, good work, and famous plays in the dramatic canon</w:t>
      </w:r>
    </w:p>
    <w:p w:rsidR="00BE3836" w:rsidRDefault="00BE3836" w:rsidP="00BE3836">
      <w:pPr>
        <w:pStyle w:val="Normal1"/>
        <w:widowControl w:val="0"/>
        <w:numPr>
          <w:ilvl w:val="0"/>
          <w:numId w:val="1"/>
        </w:numPr>
        <w:ind w:hanging="359"/>
        <w:contextualSpacing/>
        <w:rPr>
          <w:rFonts w:ascii="Courier New" w:eastAsia="Courier New" w:hAnsi="Courier New" w:cs="Courier New"/>
          <w:sz w:val="24"/>
        </w:rPr>
      </w:pPr>
      <w:r>
        <w:rPr>
          <w:rFonts w:ascii="Courier New" w:eastAsia="Courier New" w:hAnsi="Courier New" w:cs="Courier New"/>
          <w:sz w:val="24"/>
        </w:rPr>
        <w:t>Paper discusses what you’ve learned about contemporary performances and using contemporary playwriting practices</w:t>
      </w:r>
    </w:p>
    <w:p w:rsidR="00BE3836" w:rsidRDefault="00BE3836" w:rsidP="00BE3836">
      <w:pPr>
        <w:pStyle w:val="Normal1"/>
        <w:widowControl w:val="0"/>
      </w:pPr>
    </w:p>
    <w:p w:rsidR="00BE3836" w:rsidRDefault="00BE3836" w:rsidP="00BE3836">
      <w:pPr>
        <w:pStyle w:val="Normal1"/>
        <w:widowControl w:val="0"/>
      </w:pPr>
      <w:r>
        <w:rPr>
          <w:rFonts w:ascii="Courier New" w:eastAsia="Courier New" w:hAnsi="Courier New" w:cs="Courier New"/>
          <w:sz w:val="24"/>
        </w:rPr>
        <w:t>_____/30 points</w:t>
      </w:r>
    </w:p>
    <w:p w:rsidR="00BE3836" w:rsidRDefault="00BE3836" w:rsidP="00BE3836"/>
    <w:p w:rsidR="00A45D22" w:rsidRDefault="00A45D22">
      <w:bookmarkStart w:id="0" w:name="_GoBack"/>
      <w:bookmarkEnd w:id="0"/>
    </w:p>
    <w:sectPr w:rsidR="00A45D2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54D8C"/>
    <w:multiLevelType w:val="multilevel"/>
    <w:tmpl w:val="76D68D4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36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27C3A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6725A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321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3D93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55087"/>
    <w:rsid w:val="002557E2"/>
    <w:rsid w:val="002624E9"/>
    <w:rsid w:val="00263469"/>
    <w:rsid w:val="002645EC"/>
    <w:rsid w:val="002656F8"/>
    <w:rsid w:val="00266C6D"/>
    <w:rsid w:val="0027038B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C770D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F20"/>
    <w:rsid w:val="0041475F"/>
    <w:rsid w:val="004162F5"/>
    <w:rsid w:val="0041698A"/>
    <w:rsid w:val="00425136"/>
    <w:rsid w:val="004260A7"/>
    <w:rsid w:val="00427BD2"/>
    <w:rsid w:val="00427E5D"/>
    <w:rsid w:val="0044026B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27C34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2F11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69A5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3836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4DC2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3B79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36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383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836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E3836"/>
    <w:pPr>
      <w:spacing w:after="0" w:line="276" w:lineRule="auto"/>
    </w:pPr>
    <w:rPr>
      <w:rFonts w:ascii="Arial" w:eastAsia="Arial" w:hAnsi="Arial" w:cs="Arial"/>
      <w:color w:val="000000"/>
      <w:sz w:val="22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2015-02-19T20:31:00Z</dcterms:created>
  <dcterms:modified xsi:type="dcterms:W3CDTF">2015-02-19T20:31:00Z</dcterms:modified>
</cp:coreProperties>
</file>