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F0" w:rsidRDefault="009B15F0" w:rsidP="009B15F0">
      <w:pPr>
        <w:pStyle w:val="Normal1"/>
        <w:widowControl w:val="0"/>
        <w:spacing w:line="240" w:lineRule="auto"/>
        <w:jc w:val="center"/>
      </w:pPr>
      <w:r>
        <w:rPr>
          <w:rFonts w:ascii="Syncopate" w:eastAsia="Syncopate" w:hAnsi="Syncopate" w:cs="Syncopate"/>
          <w:sz w:val="44"/>
        </w:rPr>
        <w:t>Getting to Know You: Playwrights</w:t>
      </w:r>
    </w:p>
    <w:p w:rsidR="009B15F0" w:rsidRDefault="009B15F0" w:rsidP="009B15F0">
      <w:pPr>
        <w:pStyle w:val="Normal1"/>
        <w:widowControl w:val="0"/>
        <w:spacing w:line="240" w:lineRule="auto"/>
        <w:jc w:val="center"/>
      </w:pPr>
    </w:p>
    <w:p w:rsidR="009B15F0" w:rsidRDefault="009B15F0" w:rsidP="009B15F0">
      <w:pPr>
        <w:pStyle w:val="Normal1"/>
        <w:widowControl w:val="0"/>
        <w:spacing w:line="240" w:lineRule="auto"/>
      </w:pPr>
      <w:r>
        <w:rPr>
          <w:rFonts w:ascii="Syncopate" w:eastAsia="Syncopate" w:hAnsi="Syncopate" w:cs="Syncopate"/>
          <w:sz w:val="28"/>
        </w:rPr>
        <w:t>Presentation</w:t>
      </w:r>
    </w:p>
    <w:p w:rsidR="009B15F0" w:rsidRDefault="009B15F0" w:rsidP="009B15F0">
      <w:pPr>
        <w:pStyle w:val="Normal1"/>
        <w:widowControl w:val="0"/>
        <w:spacing w:line="240" w:lineRule="auto"/>
      </w:pPr>
      <w:r>
        <w:rPr>
          <w:rFonts w:ascii="Georgia" w:eastAsia="Georgia" w:hAnsi="Georgia" w:cs="Georgia"/>
        </w:rPr>
        <w:t xml:space="preserve"> Students will get a chance to learn about influential playwrights by choosing a famous playwright and giving a presentation. They should give us a brief sketch of their biographical background, as well as detail some of the author’s most famous works, their genre, and their contributions/influence on playwriting and the theatre world. This should also include a description about how various influential works may have impacted society/theatre. All of these playwrights have written influential works. Additionally, presentations should be engaging and informative, and shouldn’t be reading word-for-word from a screen or paper! It can be presented digitally (</w:t>
      </w:r>
      <w:proofErr w:type="spellStart"/>
      <w:proofErr w:type="gramStart"/>
      <w:r>
        <w:rPr>
          <w:rFonts w:ascii="Georgia" w:eastAsia="Georgia" w:hAnsi="Georgia" w:cs="Georgia"/>
        </w:rPr>
        <w:t>powerpoint</w:t>
      </w:r>
      <w:proofErr w:type="spellEnd"/>
      <w:proofErr w:type="gramEnd"/>
      <w:r>
        <w:rPr>
          <w:rFonts w:ascii="Georgia" w:eastAsia="Georgia" w:hAnsi="Georgia" w:cs="Georgia"/>
        </w:rPr>
        <w:t>, Prezi, short film, etc.), or as a traditional report. It’s up to you!</w:t>
      </w:r>
    </w:p>
    <w:p w:rsidR="009B15F0" w:rsidRDefault="009B15F0" w:rsidP="009B15F0">
      <w:pPr>
        <w:pStyle w:val="Normal1"/>
        <w:widowControl w:val="0"/>
        <w:spacing w:line="240" w:lineRule="auto"/>
      </w:pPr>
    </w:p>
    <w:p w:rsidR="009B15F0" w:rsidRDefault="009B15F0" w:rsidP="009B15F0">
      <w:pPr>
        <w:pStyle w:val="Normal1"/>
        <w:widowControl w:val="0"/>
        <w:spacing w:line="240" w:lineRule="auto"/>
      </w:pPr>
      <w:r>
        <w:rPr>
          <w:rFonts w:ascii="Syncopate" w:eastAsia="Syncopate" w:hAnsi="Syncopate" w:cs="Syncopate"/>
          <w:sz w:val="28"/>
        </w:rPr>
        <w:t>Performance</w:t>
      </w:r>
    </w:p>
    <w:p w:rsidR="009B15F0" w:rsidRDefault="009B15F0" w:rsidP="009B15F0">
      <w:pPr>
        <w:pStyle w:val="Normal1"/>
        <w:widowControl w:val="0"/>
        <w:spacing w:line="240" w:lineRule="auto"/>
      </w:pPr>
      <w:r>
        <w:rPr>
          <w:rFonts w:ascii="Georgia" w:eastAsia="Georgia" w:hAnsi="Georgia" w:cs="Georgia"/>
        </w:rPr>
        <w:t xml:space="preserve">In addition to giving a brief presentation, students will also perform a scene from one of their playwright’s greatest works. Scenes must be completely memorized, and after students perform they must give a brief analysis to the class detailing why the play (from the scene they’re performing) is “good work.” Scenes should be about 5 minutes long, but the entire </w:t>
      </w:r>
      <w:proofErr w:type="spellStart"/>
      <w:r>
        <w:rPr>
          <w:rFonts w:ascii="Georgia" w:eastAsia="Georgia" w:hAnsi="Georgia" w:cs="Georgia"/>
        </w:rPr>
        <w:t>presentation+performance</w:t>
      </w:r>
      <w:proofErr w:type="spellEnd"/>
      <w:r>
        <w:rPr>
          <w:rFonts w:ascii="Georgia" w:eastAsia="Georgia" w:hAnsi="Georgia" w:cs="Georgia"/>
        </w:rPr>
        <w:t xml:space="preserve"> should be no longer than 10 minutes. If students choose to use the desired cutting from Ms. Taylor they will need to pick what portion of the excerpt they wish to perform. All group members must perform! </w:t>
      </w:r>
    </w:p>
    <w:p w:rsidR="009B15F0" w:rsidRDefault="009B15F0" w:rsidP="009B15F0">
      <w:pPr>
        <w:pStyle w:val="Normal1"/>
        <w:widowControl w:val="0"/>
        <w:spacing w:line="240" w:lineRule="auto"/>
      </w:pPr>
    </w:p>
    <w:p w:rsidR="009B15F0" w:rsidRDefault="009B15F0" w:rsidP="009B15F0">
      <w:pPr>
        <w:pStyle w:val="Normal1"/>
        <w:widowControl w:val="0"/>
        <w:spacing w:line="240" w:lineRule="auto"/>
      </w:pPr>
      <w:r>
        <w:rPr>
          <w:rFonts w:ascii="Georgia" w:eastAsia="Georgia" w:hAnsi="Georgia" w:cs="Georgia"/>
        </w:rPr>
        <w:t>Performances will take place on __________________.</w:t>
      </w:r>
    </w:p>
    <w:p w:rsidR="009B15F0" w:rsidRDefault="009B15F0" w:rsidP="009B15F0">
      <w:pPr>
        <w:pStyle w:val="Normal1"/>
        <w:widowControl w:val="0"/>
        <w:spacing w:line="240" w:lineRule="auto"/>
      </w:pPr>
    </w:p>
    <w:p w:rsidR="009B15F0" w:rsidRDefault="009B15F0" w:rsidP="009B15F0">
      <w:pPr>
        <w:pStyle w:val="Normal1"/>
        <w:widowControl w:val="0"/>
        <w:spacing w:line="240" w:lineRule="auto"/>
      </w:pPr>
      <w:r>
        <w:rPr>
          <w:rFonts w:ascii="Syncopate" w:eastAsia="Syncopate" w:hAnsi="Syncopate" w:cs="Syncopate"/>
          <w:sz w:val="28"/>
        </w:rPr>
        <w:t>Extra Credit</w:t>
      </w:r>
    </w:p>
    <w:p w:rsidR="009B15F0" w:rsidRDefault="009B15F0" w:rsidP="009B15F0">
      <w:pPr>
        <w:pStyle w:val="Normal1"/>
        <w:widowControl w:val="0"/>
        <w:spacing w:line="240" w:lineRule="auto"/>
      </w:pPr>
      <w:r>
        <w:rPr>
          <w:rFonts w:ascii="Georgia" w:eastAsia="Georgia" w:hAnsi="Georgia" w:cs="Georgia"/>
        </w:rPr>
        <w:t xml:space="preserve"> Students may complete an additional report/performance for extra credit. </w:t>
      </w:r>
    </w:p>
    <w:p w:rsidR="009B15F0" w:rsidRDefault="009B15F0" w:rsidP="009B15F0">
      <w:pPr>
        <w:pStyle w:val="Normal1"/>
        <w:widowControl w:val="0"/>
        <w:spacing w:line="240" w:lineRule="auto"/>
      </w:pPr>
    </w:p>
    <w:p w:rsidR="009B15F0" w:rsidRDefault="009B15F0" w:rsidP="009B15F0">
      <w:pPr>
        <w:pStyle w:val="Normal1"/>
        <w:widowControl w:val="0"/>
        <w:spacing w:line="240" w:lineRule="auto"/>
      </w:pPr>
      <w:r>
        <w:rPr>
          <w:rFonts w:ascii="Syncopate" w:eastAsia="Syncopate" w:hAnsi="Syncopate" w:cs="Syncopate"/>
          <w:sz w:val="28"/>
        </w:rPr>
        <w:t>Grading</w:t>
      </w:r>
    </w:p>
    <w:p w:rsidR="009B15F0" w:rsidRDefault="009B15F0" w:rsidP="009B15F0">
      <w:pPr>
        <w:pStyle w:val="Normal1"/>
        <w:widowControl w:val="0"/>
        <w:spacing w:line="240" w:lineRule="auto"/>
      </w:pPr>
      <w:r>
        <w:rPr>
          <w:rFonts w:ascii="Syncopate" w:eastAsia="Syncopate" w:hAnsi="Syncopate" w:cs="Syncopate"/>
          <w:sz w:val="28"/>
        </w:rPr>
        <w:t>___/30</w:t>
      </w:r>
      <w:r>
        <w:rPr>
          <w:rFonts w:ascii="Syncopate" w:eastAsia="Syncopate" w:hAnsi="Syncopate" w:cs="Syncopate"/>
          <w:sz w:val="28"/>
        </w:rPr>
        <w:tab/>
      </w:r>
      <w:r>
        <w:rPr>
          <w:rFonts w:ascii="Syncopate" w:eastAsia="Syncopate" w:hAnsi="Syncopate" w:cs="Syncopate"/>
          <w:b/>
          <w:sz w:val="28"/>
        </w:rPr>
        <w:t>Presentation</w:t>
      </w:r>
    </w:p>
    <w:p w:rsidR="009B15F0" w:rsidRDefault="009B15F0" w:rsidP="009B15F0">
      <w:pPr>
        <w:pStyle w:val="Normal1"/>
        <w:widowControl w:val="0"/>
        <w:numPr>
          <w:ilvl w:val="0"/>
          <w:numId w:val="2"/>
        </w:numPr>
        <w:spacing w:line="240" w:lineRule="auto"/>
        <w:ind w:hanging="359"/>
        <w:contextualSpacing/>
        <w:rPr>
          <w:rFonts w:ascii="Georgia" w:eastAsia="Georgia" w:hAnsi="Georgia" w:cs="Georgia"/>
        </w:rPr>
      </w:pPr>
      <w:r>
        <w:rPr>
          <w:rFonts w:ascii="Georgia" w:eastAsia="Georgia" w:hAnsi="Georgia" w:cs="Georgia"/>
        </w:rPr>
        <w:t>Students give a charismatic, engaging presentation</w:t>
      </w:r>
    </w:p>
    <w:p w:rsidR="009B15F0" w:rsidRDefault="009B15F0" w:rsidP="009B15F0">
      <w:pPr>
        <w:pStyle w:val="Normal1"/>
        <w:widowControl w:val="0"/>
        <w:numPr>
          <w:ilvl w:val="0"/>
          <w:numId w:val="2"/>
        </w:numPr>
        <w:spacing w:line="240" w:lineRule="auto"/>
        <w:ind w:hanging="359"/>
        <w:contextualSpacing/>
        <w:rPr>
          <w:rFonts w:ascii="Georgia" w:eastAsia="Georgia" w:hAnsi="Georgia" w:cs="Georgia"/>
        </w:rPr>
      </w:pPr>
      <w:r>
        <w:rPr>
          <w:rFonts w:ascii="Georgia" w:eastAsia="Georgia" w:hAnsi="Georgia" w:cs="Georgia"/>
        </w:rPr>
        <w:t>Group doesn’t read word-for-word from a screen/paper</w:t>
      </w:r>
    </w:p>
    <w:p w:rsidR="009B15F0" w:rsidRDefault="009B15F0" w:rsidP="009B15F0">
      <w:pPr>
        <w:pStyle w:val="Normal1"/>
        <w:widowControl w:val="0"/>
        <w:numPr>
          <w:ilvl w:val="0"/>
          <w:numId w:val="2"/>
        </w:numPr>
        <w:spacing w:line="240" w:lineRule="auto"/>
        <w:ind w:hanging="359"/>
        <w:contextualSpacing/>
        <w:rPr>
          <w:rFonts w:ascii="Georgia" w:eastAsia="Georgia" w:hAnsi="Georgia" w:cs="Georgia"/>
        </w:rPr>
      </w:pPr>
      <w:r>
        <w:rPr>
          <w:rFonts w:ascii="Georgia" w:eastAsia="Georgia" w:hAnsi="Georgia" w:cs="Georgia"/>
        </w:rPr>
        <w:t>Brief biographical sketch is included</w:t>
      </w:r>
    </w:p>
    <w:p w:rsidR="009B15F0" w:rsidRDefault="009B15F0" w:rsidP="009B15F0">
      <w:pPr>
        <w:pStyle w:val="Normal1"/>
        <w:widowControl w:val="0"/>
        <w:numPr>
          <w:ilvl w:val="0"/>
          <w:numId w:val="2"/>
        </w:numPr>
        <w:spacing w:line="240" w:lineRule="auto"/>
        <w:ind w:hanging="359"/>
        <w:contextualSpacing/>
        <w:rPr>
          <w:rFonts w:ascii="Georgia" w:eastAsia="Georgia" w:hAnsi="Georgia" w:cs="Georgia"/>
        </w:rPr>
      </w:pPr>
      <w:r>
        <w:rPr>
          <w:rFonts w:ascii="Georgia" w:eastAsia="Georgia" w:hAnsi="Georgia" w:cs="Georgia"/>
        </w:rPr>
        <w:t>Details the playwright’s most famous works and why they’re influential</w:t>
      </w:r>
    </w:p>
    <w:p w:rsidR="009B15F0" w:rsidRDefault="009B15F0" w:rsidP="009B15F0">
      <w:pPr>
        <w:pStyle w:val="Normal1"/>
        <w:widowControl w:val="0"/>
        <w:numPr>
          <w:ilvl w:val="0"/>
          <w:numId w:val="2"/>
        </w:numPr>
        <w:spacing w:line="240" w:lineRule="auto"/>
        <w:ind w:hanging="359"/>
        <w:contextualSpacing/>
        <w:rPr>
          <w:rFonts w:ascii="Georgia" w:eastAsia="Georgia" w:hAnsi="Georgia" w:cs="Georgia"/>
        </w:rPr>
      </w:pPr>
      <w:r>
        <w:rPr>
          <w:rFonts w:ascii="Georgia" w:eastAsia="Georgia" w:hAnsi="Georgia" w:cs="Georgia"/>
        </w:rPr>
        <w:t>Description of playwright’s genre and contributions to both theatre performance and playwriting world</w:t>
      </w:r>
    </w:p>
    <w:p w:rsidR="009B15F0" w:rsidRDefault="009B15F0" w:rsidP="009B15F0">
      <w:pPr>
        <w:pStyle w:val="Normal1"/>
        <w:widowControl w:val="0"/>
        <w:spacing w:line="240" w:lineRule="auto"/>
      </w:pPr>
    </w:p>
    <w:p w:rsidR="009B15F0" w:rsidRDefault="009B15F0" w:rsidP="009B15F0">
      <w:pPr>
        <w:pStyle w:val="Normal1"/>
        <w:widowControl w:val="0"/>
        <w:spacing w:line="240" w:lineRule="auto"/>
      </w:pPr>
      <w:r>
        <w:rPr>
          <w:rFonts w:ascii="Syncopate" w:eastAsia="Syncopate" w:hAnsi="Syncopate" w:cs="Syncopate"/>
          <w:sz w:val="28"/>
        </w:rPr>
        <w:t>___/20</w:t>
      </w:r>
      <w:r>
        <w:rPr>
          <w:rFonts w:ascii="Syncopate" w:eastAsia="Syncopate" w:hAnsi="Syncopate" w:cs="Syncopate"/>
          <w:sz w:val="28"/>
        </w:rPr>
        <w:tab/>
      </w:r>
      <w:r>
        <w:rPr>
          <w:rFonts w:ascii="Syncopate" w:eastAsia="Syncopate" w:hAnsi="Syncopate" w:cs="Syncopate"/>
          <w:b/>
          <w:sz w:val="28"/>
        </w:rPr>
        <w:t xml:space="preserve">Performance </w:t>
      </w:r>
    </w:p>
    <w:p w:rsidR="009B15F0" w:rsidRDefault="009B15F0" w:rsidP="009B15F0">
      <w:pPr>
        <w:pStyle w:val="Normal1"/>
        <w:widowControl w:val="0"/>
        <w:numPr>
          <w:ilvl w:val="0"/>
          <w:numId w:val="1"/>
        </w:numPr>
        <w:spacing w:line="240" w:lineRule="auto"/>
        <w:ind w:hanging="359"/>
        <w:contextualSpacing/>
        <w:rPr>
          <w:rFonts w:ascii="Georgia" w:eastAsia="Georgia" w:hAnsi="Georgia" w:cs="Georgia"/>
        </w:rPr>
      </w:pPr>
      <w:r>
        <w:rPr>
          <w:rFonts w:ascii="Georgia" w:eastAsia="Georgia" w:hAnsi="Georgia" w:cs="Georgia"/>
        </w:rPr>
        <w:t>Scenes are completely memorized</w:t>
      </w:r>
    </w:p>
    <w:p w:rsidR="009B15F0" w:rsidRDefault="009B15F0" w:rsidP="009B15F0">
      <w:pPr>
        <w:pStyle w:val="Normal1"/>
        <w:widowControl w:val="0"/>
        <w:numPr>
          <w:ilvl w:val="0"/>
          <w:numId w:val="1"/>
        </w:numPr>
        <w:spacing w:line="240" w:lineRule="auto"/>
        <w:ind w:hanging="359"/>
        <w:contextualSpacing/>
        <w:rPr>
          <w:rFonts w:ascii="Georgia" w:eastAsia="Georgia" w:hAnsi="Georgia" w:cs="Georgia"/>
        </w:rPr>
      </w:pPr>
      <w:r>
        <w:rPr>
          <w:rFonts w:ascii="Georgia" w:eastAsia="Georgia" w:hAnsi="Georgia" w:cs="Georgia"/>
        </w:rPr>
        <w:t>Students analyze as a group why the piece from their play is considered “good work”</w:t>
      </w:r>
    </w:p>
    <w:p w:rsidR="009B15F0" w:rsidRDefault="009B15F0" w:rsidP="009B15F0">
      <w:pPr>
        <w:pStyle w:val="Normal1"/>
        <w:widowControl w:val="0"/>
        <w:numPr>
          <w:ilvl w:val="0"/>
          <w:numId w:val="1"/>
        </w:numPr>
        <w:spacing w:line="240" w:lineRule="auto"/>
        <w:ind w:hanging="359"/>
        <w:contextualSpacing/>
        <w:rPr>
          <w:rFonts w:ascii="Georgia" w:eastAsia="Georgia" w:hAnsi="Georgia" w:cs="Georgia"/>
        </w:rPr>
      </w:pPr>
      <w:r>
        <w:rPr>
          <w:rFonts w:ascii="Georgia" w:eastAsia="Georgia" w:hAnsi="Georgia" w:cs="Georgia"/>
        </w:rPr>
        <w:t>All members in the group perform</w:t>
      </w:r>
    </w:p>
    <w:p w:rsidR="009B15F0" w:rsidRDefault="009B15F0" w:rsidP="009B15F0">
      <w:pPr>
        <w:pStyle w:val="Normal1"/>
        <w:widowControl w:val="0"/>
        <w:numPr>
          <w:ilvl w:val="0"/>
          <w:numId w:val="1"/>
        </w:numPr>
        <w:spacing w:line="240" w:lineRule="auto"/>
        <w:ind w:hanging="359"/>
        <w:contextualSpacing/>
        <w:rPr>
          <w:rFonts w:ascii="Georgia" w:eastAsia="Georgia" w:hAnsi="Georgia" w:cs="Georgia"/>
        </w:rPr>
      </w:pPr>
      <w:r>
        <w:rPr>
          <w:rFonts w:ascii="Georgia" w:eastAsia="Georgia" w:hAnsi="Georgia" w:cs="Georgia"/>
        </w:rPr>
        <w:t>Performance is about 5 minutes long</w:t>
      </w:r>
    </w:p>
    <w:p w:rsidR="009B15F0" w:rsidRDefault="009B15F0" w:rsidP="009B15F0">
      <w:pPr>
        <w:pStyle w:val="Heading1"/>
        <w:widowControl w:val="0"/>
        <w:contextualSpacing w:val="0"/>
        <w:jc w:val="center"/>
        <w:rPr>
          <w:rFonts w:ascii="Times New Roman" w:eastAsia="Times New Roman" w:hAnsi="Times New Roman" w:cs="Times New Roman"/>
          <w:b/>
          <w:sz w:val="22"/>
        </w:rPr>
      </w:pPr>
    </w:p>
    <w:p w:rsidR="009B15F0" w:rsidRDefault="009B15F0" w:rsidP="009B15F0">
      <w:pPr>
        <w:pStyle w:val="Normal1"/>
      </w:pP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ncopat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D20"/>
    <w:multiLevelType w:val="multilevel"/>
    <w:tmpl w:val="13981D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56193E"/>
    <w:multiLevelType w:val="multilevel"/>
    <w:tmpl w:val="395494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5F0"/>
    <w:rsid w:val="000011C8"/>
    <w:rsid w:val="00003029"/>
    <w:rsid w:val="00003562"/>
    <w:rsid w:val="00003724"/>
    <w:rsid w:val="0000615C"/>
    <w:rsid w:val="00013283"/>
    <w:rsid w:val="0001769A"/>
    <w:rsid w:val="00017727"/>
    <w:rsid w:val="00017744"/>
    <w:rsid w:val="00022A03"/>
    <w:rsid w:val="00025B6B"/>
    <w:rsid w:val="00026FAB"/>
    <w:rsid w:val="00027C3A"/>
    <w:rsid w:val="0003220E"/>
    <w:rsid w:val="00032747"/>
    <w:rsid w:val="00035F99"/>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C770D"/>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75929"/>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26B"/>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27C34"/>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15F0"/>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173E2"/>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9B15F0"/>
    <w:pPr>
      <w:keepNext/>
      <w:keepLines/>
      <w:spacing w:before="200"/>
      <w:contextualSpacing/>
      <w:outlineLvl w:val="0"/>
    </w:pPr>
    <w:rPr>
      <w:rFonts w:ascii="Trebuchet MS" w:eastAsia="Trebuchet MS" w:hAnsi="Trebuchet MS" w:cs="Trebuchet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5F0"/>
    <w:rPr>
      <w:rFonts w:ascii="Trebuchet MS" w:eastAsia="Trebuchet MS" w:hAnsi="Trebuchet MS" w:cs="Trebuchet MS"/>
      <w:color w:val="000000"/>
      <w:sz w:val="32"/>
      <w:szCs w:val="24"/>
      <w:lang w:eastAsia="ja-JP"/>
    </w:rPr>
  </w:style>
  <w:style w:type="paragraph" w:customStyle="1" w:styleId="Normal1">
    <w:name w:val="Normal1"/>
    <w:rsid w:val="009B15F0"/>
    <w:pPr>
      <w:spacing w:after="0" w:line="276" w:lineRule="auto"/>
    </w:pPr>
    <w:rPr>
      <w:rFonts w:ascii="Arial" w:eastAsia="Arial" w:hAnsi="Arial" w:cs="Arial"/>
      <w:color w:val="000000"/>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9B15F0"/>
    <w:pPr>
      <w:keepNext/>
      <w:keepLines/>
      <w:spacing w:before="200"/>
      <w:contextualSpacing/>
      <w:outlineLvl w:val="0"/>
    </w:pPr>
    <w:rPr>
      <w:rFonts w:ascii="Trebuchet MS" w:eastAsia="Trebuchet MS" w:hAnsi="Trebuchet MS" w:cs="Trebuchet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5F0"/>
    <w:rPr>
      <w:rFonts w:ascii="Trebuchet MS" w:eastAsia="Trebuchet MS" w:hAnsi="Trebuchet MS" w:cs="Trebuchet MS"/>
      <w:color w:val="000000"/>
      <w:sz w:val="32"/>
      <w:szCs w:val="24"/>
      <w:lang w:eastAsia="ja-JP"/>
    </w:rPr>
  </w:style>
  <w:style w:type="paragraph" w:customStyle="1" w:styleId="Normal1">
    <w:name w:val="Normal1"/>
    <w:rsid w:val="009B15F0"/>
    <w:pPr>
      <w:spacing w:after="0" w:line="276" w:lineRule="auto"/>
    </w:pPr>
    <w:rPr>
      <w:rFonts w:ascii="Arial" w:eastAsia="Arial" w:hAnsi="Arial" w:cs="Arial"/>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2015-02-19T20:03:00Z</dcterms:created>
  <dcterms:modified xsi:type="dcterms:W3CDTF">2015-02-19T20:03:00Z</dcterms:modified>
</cp:coreProperties>
</file>